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ABCC2" w14:textId="77777777" w:rsidR="00752355" w:rsidRPr="007D4506" w:rsidRDefault="00752355" w:rsidP="00752355">
      <w:pPr>
        <w:rPr>
          <w:b/>
          <w:bCs/>
        </w:rPr>
      </w:pPr>
      <w:r w:rsidRPr="007D4506">
        <w:rPr>
          <w:b/>
          <w:bCs/>
        </w:rPr>
        <w:t>Quellen:</w:t>
      </w:r>
    </w:p>
    <w:p w14:paraId="7AF80417" w14:textId="38F6C16E" w:rsidR="00752355" w:rsidRDefault="00752355" w:rsidP="00752355">
      <w:r>
        <w:t xml:space="preserve">(1) Business Insider (2020): 80% </w:t>
      </w:r>
      <w:proofErr w:type="spellStart"/>
      <w:r>
        <w:t>of</w:t>
      </w:r>
      <w:proofErr w:type="spellEnd"/>
      <w:r>
        <w:t xml:space="preserve"> NYC#s </w:t>
      </w:r>
      <w:proofErr w:type="spellStart"/>
      <w:r>
        <w:t>coronavirus</w:t>
      </w:r>
      <w:proofErr w:type="spellEnd"/>
      <w:r>
        <w:t xml:space="preserve">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put</w:t>
      </w:r>
      <w:proofErr w:type="spellEnd"/>
      <w:r>
        <w:t xml:space="preserve"> on </w:t>
      </w:r>
      <w:proofErr w:type="spellStart"/>
      <w:r>
        <w:t>ventilators</w:t>
      </w:r>
      <w:proofErr w:type="spellEnd"/>
      <w:r>
        <w:t xml:space="preserve"> </w:t>
      </w:r>
      <w:proofErr w:type="spellStart"/>
      <w:r>
        <w:t>ultimately</w:t>
      </w:r>
      <w:proofErr w:type="spellEnd"/>
      <w:r>
        <w:t xml:space="preserve"> </w:t>
      </w:r>
      <w:r>
        <w:t>di</w:t>
      </w:r>
      <w:r>
        <w:t>e,</w:t>
      </w:r>
      <w:r>
        <w:t xml:space="preserve"> </w:t>
      </w:r>
      <w:r>
        <w:t xml:space="preserve">and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doctors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trying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stop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, URL: </w:t>
      </w:r>
      <w:r>
        <w:t>h</w:t>
      </w:r>
      <w:r>
        <w:t>ttps://www.businessinsider.com/coronavirusventilators-some-doctors-try-reduce-use-new-york-death-rate-2020-4?r=DE&amp;IR=T (abgerufen am:</w:t>
      </w:r>
      <w:r>
        <w:t xml:space="preserve"> </w:t>
      </w:r>
      <w:r>
        <w:t>16.04.2020).</w:t>
      </w:r>
    </w:p>
    <w:p w14:paraId="3E90299C" w14:textId="572FC869" w:rsidR="00752355" w:rsidRDefault="00752355" w:rsidP="00752355">
      <w:r>
        <w:t>(2) AMWF online (2017): S3-Leitlinie. Epidemiologie, Diagnostik und Therapie erwachsener Patienten mit</w:t>
      </w:r>
      <w:r>
        <w:t xml:space="preserve"> </w:t>
      </w:r>
      <w:r>
        <w:t>nosokomialer Pneumonie, URL: https://www.awmf.org/uploads/tx_szleitlinien/020-</w:t>
      </w:r>
      <w:r w:rsidR="007D4506">
        <w:t>0</w:t>
      </w:r>
      <w:r>
        <w:t>13l_S3_Nosokomiale_Pneumonie_Erwachsener_2017-11.pdf (abgerufen am: 16.04.2020).</w:t>
      </w:r>
    </w:p>
    <w:p w14:paraId="7C54F684" w14:textId="22610610" w:rsidR="00752355" w:rsidRDefault="00752355" w:rsidP="00752355">
      <w:r>
        <w:t xml:space="preserve">(3) </w:t>
      </w:r>
      <w:proofErr w:type="spellStart"/>
      <w:r>
        <w:t>Bodmann</w:t>
      </w:r>
      <w:proofErr w:type="spellEnd"/>
      <w:r>
        <w:t xml:space="preserve">, K.-F.; Huber, K. (o. J.): Nosokomiale Pneumonie (HAP) und Beatmungspneumonie </w:t>
      </w:r>
      <w:r>
        <w:t>(</w:t>
      </w:r>
      <w:r>
        <w:t>VAP),</w:t>
      </w:r>
      <w:r w:rsidR="007D4506">
        <w:t xml:space="preserve"> </w:t>
      </w:r>
      <w:r w:rsidR="007D4506">
        <w:br/>
      </w:r>
      <w:r>
        <w:t>URL: https://cme.medlearning.de/pfizer/hap_vap_rez1/pdf/cme.pdf (abgerufen am: 16.04.2020).</w:t>
      </w:r>
    </w:p>
    <w:p w14:paraId="08C6395D" w14:textId="022BAE85" w:rsidR="00752355" w:rsidRDefault="00752355" w:rsidP="00752355">
      <w:r>
        <w:t>(4) Ammon, A. et al. (2001): Empfehlungen zur Untersuchung von Ausbrüchen nosokomialer Infektionen,</w:t>
      </w:r>
      <w:r w:rsidR="007D4506">
        <w:br/>
      </w:r>
      <w:r>
        <w:t>URL:</w:t>
      </w:r>
      <w:r w:rsidR="007D4506">
        <w:t xml:space="preserve"> </w:t>
      </w:r>
      <w:r>
        <w:t>https://www.rki.de/DE/Content/Infekt/Krankenhaushygiene/Kommission/Downloads/Ausbr_RiliHeft.</w:t>
      </w:r>
      <w:r w:rsidR="007D4506">
        <w:br/>
      </w:r>
      <w:proofErr w:type="spellStart"/>
      <w:proofErr w:type="gramStart"/>
      <w:r>
        <w:t>pdf</w:t>
      </w:r>
      <w:proofErr w:type="spellEnd"/>
      <w:r>
        <w:t>?_</w:t>
      </w:r>
      <w:proofErr w:type="gramEnd"/>
      <w:r>
        <w:t>_</w:t>
      </w:r>
      <w:proofErr w:type="spellStart"/>
      <w:r>
        <w:t>blob</w:t>
      </w:r>
      <w:proofErr w:type="spellEnd"/>
      <w:r>
        <w:t>=</w:t>
      </w:r>
      <w:proofErr w:type="spellStart"/>
      <w:r>
        <w:t>publicationFile</w:t>
      </w:r>
      <w:proofErr w:type="spellEnd"/>
      <w:r>
        <w:t xml:space="preserve"> (abgerufen am: 17.04.2020).</w:t>
      </w:r>
    </w:p>
    <w:p w14:paraId="2B3AADAD" w14:textId="1300E02F" w:rsidR="00752355" w:rsidRDefault="00752355" w:rsidP="00752355">
      <w:r>
        <w:t xml:space="preserve">(5) </w:t>
      </w:r>
      <w:proofErr w:type="spellStart"/>
      <w:r>
        <w:t>Conly</w:t>
      </w:r>
      <w:proofErr w:type="spellEnd"/>
      <w:r>
        <w:t xml:space="preserve">, J. M. et al. (1986): Pseudomonas </w:t>
      </w:r>
      <w:proofErr w:type="spellStart"/>
      <w:r>
        <w:t>cepacian</w:t>
      </w:r>
      <w:proofErr w:type="spellEnd"/>
      <w:r>
        <w:t xml:space="preserve"> </w:t>
      </w:r>
      <w:proofErr w:type="spellStart"/>
      <w:r>
        <w:t>colonization</w:t>
      </w:r>
      <w:proofErr w:type="spellEnd"/>
      <w:r>
        <w:t xml:space="preserve"> and </w:t>
      </w:r>
      <w:proofErr w:type="spellStart"/>
      <w:r>
        <w:t>infection</w:t>
      </w:r>
      <w:proofErr w:type="spellEnd"/>
      <w:r>
        <w:t xml:space="preserve"> in intensive care </w:t>
      </w:r>
      <w:proofErr w:type="spellStart"/>
      <w:r>
        <w:t>units</w:t>
      </w:r>
      <w:proofErr w:type="spellEnd"/>
      <w:r>
        <w:t>. In:</w:t>
      </w:r>
      <w:r w:rsidR="007D4506">
        <w:br/>
      </w:r>
      <w:r>
        <w:t>CMAJ, 134 (4), S. 363-366.</w:t>
      </w:r>
    </w:p>
    <w:p w14:paraId="7ECB8B79" w14:textId="0A8D4FCE" w:rsidR="00752355" w:rsidRDefault="00752355" w:rsidP="00752355">
      <w:r>
        <w:t xml:space="preserve">(6) Weems, J. J. Jr. (1993): </w:t>
      </w:r>
      <w:proofErr w:type="spellStart"/>
      <w:r>
        <w:t>Nosocomial</w:t>
      </w:r>
      <w:proofErr w:type="spellEnd"/>
      <w:r>
        <w:t xml:space="preserve"> </w:t>
      </w:r>
      <w:proofErr w:type="spellStart"/>
      <w:r>
        <w:t>outbreak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Pseudomonas </w:t>
      </w:r>
      <w:proofErr w:type="spellStart"/>
      <w:r>
        <w:t>cepacian</w:t>
      </w:r>
      <w:proofErr w:type="spellEnd"/>
      <w:r>
        <w:t xml:space="preserve">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with</w:t>
      </w:r>
      <w:proofErr w:type="spellEnd"/>
      <w:r w:rsidR="007D4506">
        <w:t xml:space="preserve"> </w:t>
      </w:r>
      <w:proofErr w:type="spellStart"/>
      <w:r>
        <w:t>contamination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reusable</w:t>
      </w:r>
      <w:proofErr w:type="spellEnd"/>
      <w:r>
        <w:t xml:space="preserve"> electronic </w:t>
      </w:r>
      <w:proofErr w:type="spellStart"/>
      <w:r>
        <w:t>ventilator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probes</w:t>
      </w:r>
      <w:proofErr w:type="spellEnd"/>
      <w:r>
        <w:t xml:space="preserve">. In: </w:t>
      </w:r>
      <w:proofErr w:type="spellStart"/>
      <w:r>
        <w:t>Infect</w:t>
      </w:r>
      <w:proofErr w:type="spellEnd"/>
      <w:r>
        <w:t xml:space="preserve"> Control </w:t>
      </w:r>
      <w:proofErr w:type="spellStart"/>
      <w:r>
        <w:t>Hosp</w:t>
      </w:r>
      <w:proofErr w:type="spellEnd"/>
      <w:r w:rsidR="007D4506">
        <w:t xml:space="preserve"> </w:t>
      </w:r>
      <w:proofErr w:type="spellStart"/>
      <w:r>
        <w:t>Epidemiol</w:t>
      </w:r>
      <w:proofErr w:type="spellEnd"/>
      <w:r>
        <w:t>, 14 (10).</w:t>
      </w:r>
    </w:p>
    <w:p w14:paraId="1887348C" w14:textId="59A640A7" w:rsidR="00752355" w:rsidRDefault="00752355" w:rsidP="00752355">
      <w:r>
        <w:t xml:space="preserve">(7) Motamedi, M. et al. (2017): </w:t>
      </w:r>
      <w:proofErr w:type="spellStart"/>
      <w:r>
        <w:t>Bacterial</w:t>
      </w:r>
      <w:proofErr w:type="spellEnd"/>
      <w:r>
        <w:t xml:space="preserve"> </w:t>
      </w:r>
      <w:proofErr w:type="spellStart"/>
      <w:r>
        <w:t>Contamination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Ventilators in </w:t>
      </w:r>
      <w:proofErr w:type="spellStart"/>
      <w:r>
        <w:t>the</w:t>
      </w:r>
      <w:proofErr w:type="spellEnd"/>
      <w:r>
        <w:t xml:space="preserve"> Intensive Care Unit. Trauma</w:t>
      </w:r>
      <w:r w:rsidR="007D4506">
        <w:t xml:space="preserve"> </w:t>
      </w:r>
      <w:r>
        <w:t>Monthly, URL:</w:t>
      </w:r>
      <w:r w:rsidR="007D4506">
        <w:t xml:space="preserve"> h</w:t>
      </w:r>
      <w:r>
        <w:t>ttps://www.researchgate.net/publication/314088776_Bacterial_Contamination_of_Ventilators_in_the_Intensive_Care_Unit (abgerufen am: 16.04.2020).</w:t>
      </w:r>
    </w:p>
    <w:p w14:paraId="5916F7FC" w14:textId="5B02DEF3" w:rsidR="00752355" w:rsidRDefault="00752355" w:rsidP="00752355">
      <w:r>
        <w:t xml:space="preserve">(8) Beuth (2006a): DIN EN 14561:2006-08, URL: </w:t>
      </w:r>
      <w:hyperlink r:id="rId4" w:history="1">
        <w:r w:rsidR="007D4506" w:rsidRPr="00042015">
          <w:rPr>
            <w:rStyle w:val="Hyperlink"/>
          </w:rPr>
          <w:t>https://www.beuth.de/de/norm/din-en-14561/81325248</w:t>
        </w:r>
      </w:hyperlink>
      <w:r w:rsidR="007D4506">
        <w:t xml:space="preserve"> </w:t>
      </w:r>
      <w:r>
        <w:t>(abgerufen am: 17.04.2020).</w:t>
      </w:r>
    </w:p>
    <w:p w14:paraId="33F29450" w14:textId="6F292756" w:rsidR="00752355" w:rsidRDefault="00752355" w:rsidP="00752355">
      <w:r>
        <w:t xml:space="preserve">(9) Beuth (2006b): DIN EN 14562:2006-08, URL: </w:t>
      </w:r>
      <w:hyperlink r:id="rId5" w:history="1">
        <w:r w:rsidR="007D4506" w:rsidRPr="00042015">
          <w:rPr>
            <w:rStyle w:val="Hyperlink"/>
          </w:rPr>
          <w:t>https://www.beuth.de/de/norm/din-en-14562/81325300</w:t>
        </w:r>
      </w:hyperlink>
      <w:r w:rsidR="007D4506">
        <w:br/>
      </w:r>
      <w:r>
        <w:t>(abgerufen am: 17.04.2020).</w:t>
      </w:r>
    </w:p>
    <w:p w14:paraId="6FB64175" w14:textId="476FCFFF" w:rsidR="00752355" w:rsidRDefault="00752355" w:rsidP="00752355">
      <w:r>
        <w:t xml:space="preserve">(10) Beuth (2009) DIN EN 14563:2009-02, URL: </w:t>
      </w:r>
      <w:hyperlink r:id="rId6" w:history="1">
        <w:r w:rsidR="007D4506" w:rsidRPr="00042015">
          <w:rPr>
            <w:rStyle w:val="Hyperlink"/>
          </w:rPr>
          <w:t>https://www.beuth.de/de/norm/din-en-14563/81325231</w:t>
        </w:r>
      </w:hyperlink>
      <w:r w:rsidR="007D4506">
        <w:br/>
      </w:r>
      <w:r>
        <w:t>(abgerufen am: 17.04.2020).</w:t>
      </w:r>
    </w:p>
    <w:p w14:paraId="3DFA2136" w14:textId="77777777" w:rsidR="00752355" w:rsidRDefault="00752355" w:rsidP="00752355">
      <w:r>
        <w:t xml:space="preserve">(11) </w:t>
      </w:r>
      <w:proofErr w:type="spellStart"/>
      <w:r>
        <w:t>Konietzko</w:t>
      </w:r>
      <w:proofErr w:type="spellEnd"/>
      <w:r>
        <w:t>, N.; Wendel, H.; Wiesner, B. (1994): Erkrankungen der Lunge, Berlin: De Gruyter Verlag.</w:t>
      </w:r>
    </w:p>
    <w:p w14:paraId="43A6798F" w14:textId="5C3AD42C" w:rsidR="00E97EA8" w:rsidRDefault="00752355" w:rsidP="00752355">
      <w:r>
        <w:t>(12) Umweltbundesamt (2020): Stellungnahme des Umweltbundesamtes. Trinkwasser und Coronavirus</w:t>
      </w:r>
      <w:r w:rsidR="007D4506">
        <w:t xml:space="preserve"> </w:t>
      </w:r>
      <w:r>
        <w:t xml:space="preserve">SARS-CoV-2 – Übertragung </w:t>
      </w:r>
      <w:proofErr w:type="spellStart"/>
      <w:r>
        <w:t>unwahrscheindlich</w:t>
      </w:r>
      <w:proofErr w:type="spellEnd"/>
      <w:r>
        <w:t xml:space="preserve">, </w:t>
      </w:r>
      <w:r w:rsidR="007D4506">
        <w:br/>
      </w:r>
      <w:r>
        <w:t>URL:</w:t>
      </w:r>
      <w:r w:rsidR="007D4506">
        <w:t xml:space="preserve"> </w:t>
      </w:r>
      <w:hyperlink r:id="rId7" w:history="1">
        <w:r w:rsidR="007D4506" w:rsidRPr="00042015">
          <w:rPr>
            <w:rStyle w:val="Hyperlink"/>
          </w:rPr>
          <w:t>https://www.umweltbundesamt.de/sites/default/files/medien/374/dokumente/stellungnahme_uba_sars-co2_und_trinkwasser-1.pdf</w:t>
        </w:r>
      </w:hyperlink>
      <w:r w:rsidR="007D4506">
        <w:t xml:space="preserve"> </w:t>
      </w:r>
      <w:r>
        <w:t xml:space="preserve"> (abgerufen am: 17.04.2020).</w:t>
      </w:r>
    </w:p>
    <w:sectPr w:rsidR="00E97EA8" w:rsidSect="007D45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355"/>
    <w:rsid w:val="00752355"/>
    <w:rsid w:val="007D4506"/>
    <w:rsid w:val="00E9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EB368"/>
  <w15:chartTrackingRefBased/>
  <w15:docId w15:val="{D97A8F9B-9CBE-4C0C-85A5-95099913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D450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45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mweltbundesamt.de/sites/default/files/medien/374/dokumente/stellungnahme_uba_sars-co2_und_trinkwasser-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euth.de/de/norm/din-en-14563/81325231" TargetMode="External"/><Relationship Id="rId5" Type="http://schemas.openxmlformats.org/officeDocument/2006/relationships/hyperlink" Target="https://www.beuth.de/de/norm/din-en-14562/81325300" TargetMode="External"/><Relationship Id="rId4" Type="http://schemas.openxmlformats.org/officeDocument/2006/relationships/hyperlink" Target="https://www.beuth.de/de/norm/din-en-14561/8132524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Zimmermann</dc:creator>
  <cp:keywords/>
  <dc:description/>
  <cp:lastModifiedBy>Carmen Zimmermann</cp:lastModifiedBy>
  <cp:revision>2</cp:revision>
  <dcterms:created xsi:type="dcterms:W3CDTF">2020-05-06T10:39:00Z</dcterms:created>
  <dcterms:modified xsi:type="dcterms:W3CDTF">2020-05-06T10:47:00Z</dcterms:modified>
</cp:coreProperties>
</file>