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E5314" w14:textId="2FA99E1A" w:rsidR="00C00915" w:rsidRDefault="00C00915" w:rsidP="00875524">
      <w:pPr>
        <w:spacing w:line="360" w:lineRule="auto"/>
        <w:jc w:val="both"/>
        <w:rPr>
          <w:rFonts w:asciiTheme="majorHAnsi" w:hAnsiTheme="majorHAnsi" w:cstheme="majorHAnsi"/>
          <w:b/>
          <w:color w:val="544F40" w:themeColor="text1"/>
          <w:sz w:val="2"/>
          <w:szCs w:val="2"/>
        </w:rPr>
      </w:pPr>
    </w:p>
    <w:p w14:paraId="42E14B73" w14:textId="77777777" w:rsidR="00C00915" w:rsidRDefault="00C00915" w:rsidP="00875524">
      <w:pPr>
        <w:spacing w:line="360" w:lineRule="auto"/>
        <w:jc w:val="both"/>
        <w:rPr>
          <w:rFonts w:asciiTheme="majorHAnsi" w:hAnsiTheme="majorHAnsi" w:cstheme="majorHAnsi"/>
          <w:b/>
          <w:color w:val="544F40" w:themeColor="text1"/>
          <w:sz w:val="2"/>
          <w:szCs w:val="2"/>
        </w:rPr>
      </w:pPr>
    </w:p>
    <w:p w14:paraId="39339A68" w14:textId="77777777" w:rsidR="00C00915" w:rsidRDefault="00C00915" w:rsidP="00875524">
      <w:pPr>
        <w:spacing w:line="360" w:lineRule="auto"/>
        <w:jc w:val="both"/>
        <w:rPr>
          <w:rFonts w:asciiTheme="majorHAnsi" w:hAnsiTheme="majorHAnsi" w:cstheme="majorHAnsi"/>
          <w:b/>
          <w:color w:val="544F40" w:themeColor="text1"/>
          <w:sz w:val="2"/>
          <w:szCs w:val="2"/>
        </w:rPr>
      </w:pPr>
    </w:p>
    <w:p w14:paraId="13F55046" w14:textId="77777777" w:rsidR="00C00915" w:rsidRDefault="00C00915" w:rsidP="00875524">
      <w:pPr>
        <w:spacing w:line="360" w:lineRule="auto"/>
        <w:jc w:val="both"/>
        <w:rPr>
          <w:rFonts w:asciiTheme="majorHAnsi" w:hAnsiTheme="majorHAnsi" w:cstheme="majorHAnsi"/>
          <w:b/>
          <w:color w:val="544F40" w:themeColor="text1"/>
          <w:sz w:val="2"/>
          <w:szCs w:val="2"/>
        </w:rPr>
      </w:pPr>
    </w:p>
    <w:p w14:paraId="5E2DD602" w14:textId="77777777" w:rsidR="00C00915" w:rsidRDefault="00C00915" w:rsidP="00875524">
      <w:pPr>
        <w:spacing w:line="360" w:lineRule="auto"/>
        <w:jc w:val="both"/>
        <w:rPr>
          <w:rFonts w:asciiTheme="majorHAnsi" w:hAnsiTheme="majorHAnsi" w:cstheme="majorHAnsi"/>
          <w:b/>
          <w:color w:val="544F40" w:themeColor="text1"/>
          <w:sz w:val="2"/>
          <w:szCs w:val="2"/>
        </w:rPr>
      </w:pPr>
    </w:p>
    <w:p w14:paraId="58262237" w14:textId="5A3539EA" w:rsidR="00C00915" w:rsidRDefault="00C00915" w:rsidP="00875524">
      <w:pPr>
        <w:spacing w:line="360" w:lineRule="auto"/>
        <w:jc w:val="both"/>
        <w:rPr>
          <w:rFonts w:asciiTheme="majorHAnsi" w:hAnsiTheme="majorHAnsi" w:cstheme="majorHAnsi"/>
          <w:b/>
          <w:color w:val="544F40" w:themeColor="text1"/>
          <w:sz w:val="2"/>
          <w:szCs w:val="2"/>
        </w:rPr>
      </w:pPr>
    </w:p>
    <w:p w14:paraId="5D8C7329" w14:textId="1E5B7371" w:rsidR="0027289B" w:rsidRPr="00124A4B" w:rsidRDefault="005C5E6F" w:rsidP="00875524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5C5E6F">
        <w:rPr>
          <w:rFonts w:asciiTheme="majorHAnsi" w:hAnsiTheme="majorHAnsi" w:cstheme="majorHAnsi"/>
          <w:b/>
          <w:sz w:val="40"/>
          <w:szCs w:val="40"/>
        </w:rPr>
        <w:t>Betaisodona</w:t>
      </w:r>
      <w:r w:rsidRPr="005C5E6F">
        <w:rPr>
          <w:rFonts w:asciiTheme="majorHAnsi" w:hAnsiTheme="majorHAnsi" w:cstheme="majorHAnsi"/>
          <w:b/>
          <w:sz w:val="40"/>
          <w:szCs w:val="40"/>
          <w:vertAlign w:val="superscript"/>
        </w:rPr>
        <w:t>®</w:t>
      </w:r>
      <w:r w:rsidRPr="005C5E6F">
        <w:rPr>
          <w:rFonts w:asciiTheme="majorHAnsi" w:hAnsiTheme="majorHAnsi" w:cstheme="majorHAnsi"/>
          <w:b/>
          <w:sz w:val="40"/>
          <w:szCs w:val="40"/>
        </w:rPr>
        <w:t xml:space="preserve"> Mund-Antiseptikum</w:t>
      </w:r>
    </w:p>
    <w:p w14:paraId="6B49151B" w14:textId="78344807" w:rsidR="006209DF" w:rsidRDefault="006209DF" w:rsidP="00875524">
      <w:pPr>
        <w:spacing w:line="360" w:lineRule="auto"/>
        <w:jc w:val="both"/>
        <w:rPr>
          <w:rFonts w:ascii="Arial" w:hAnsi="Arial" w:cs="Arial"/>
          <w:b/>
          <w:i/>
        </w:rPr>
      </w:pPr>
    </w:p>
    <w:p w14:paraId="736A9D2B" w14:textId="6E316DA5" w:rsidR="007163B4" w:rsidRPr="00D11D47" w:rsidRDefault="006C25B7" w:rsidP="00875524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Keimtötende Lösung zur Anwendung in der Mundhöhle</w:t>
      </w:r>
    </w:p>
    <w:p w14:paraId="7BFC8062" w14:textId="77777777" w:rsidR="00B6410B" w:rsidRPr="00624AF1" w:rsidRDefault="00B6410B" w:rsidP="00875524">
      <w:pPr>
        <w:jc w:val="both"/>
        <w:rPr>
          <w:rFonts w:ascii="Arial" w:hAnsi="Arial" w:cs="Arial"/>
          <w:b/>
          <w:iCs/>
        </w:rPr>
      </w:pPr>
    </w:p>
    <w:p w14:paraId="15662705" w14:textId="67391F5C" w:rsidR="006209DF" w:rsidRPr="006209DF" w:rsidRDefault="008F20E3" w:rsidP="00875524">
      <w:pPr>
        <w:spacing w:after="12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Wirkstoff</w:t>
      </w:r>
      <w:r w:rsidR="006209DF">
        <w:rPr>
          <w:rFonts w:ascii="Arial" w:hAnsi="Arial" w:cs="Arial"/>
          <w:bCs/>
          <w:iCs/>
        </w:rPr>
        <w:t>:</w:t>
      </w:r>
      <w:r w:rsidR="006209DF" w:rsidRPr="006209DF">
        <w:rPr>
          <w:rFonts w:ascii="Arial" w:hAnsi="Arial" w:cs="Arial"/>
          <w:bCs/>
          <w:iCs/>
        </w:rPr>
        <w:tab/>
      </w:r>
      <w:r w:rsidR="006209DF" w:rsidRPr="006209DF">
        <w:rPr>
          <w:rFonts w:ascii="Arial" w:hAnsi="Arial" w:cs="Arial"/>
          <w:bCs/>
          <w:iCs/>
        </w:rPr>
        <w:tab/>
      </w:r>
      <w:r w:rsidR="006C25B7" w:rsidRPr="006C25B7">
        <w:rPr>
          <w:rFonts w:ascii="Arial" w:hAnsi="Arial" w:cs="Arial"/>
          <w:bCs/>
          <w:iCs/>
        </w:rPr>
        <w:t>7,5 g Povidon-lod</w:t>
      </w:r>
      <w:r>
        <w:rPr>
          <w:rFonts w:ascii="Arial" w:hAnsi="Arial" w:cs="Arial"/>
          <w:bCs/>
          <w:iCs/>
        </w:rPr>
        <w:t>/1 ml Lösung</w:t>
      </w:r>
      <w:r w:rsidR="006C25B7">
        <w:rPr>
          <w:rFonts w:ascii="Arial" w:hAnsi="Arial" w:cs="Arial"/>
          <w:bCs/>
          <w:iCs/>
        </w:rPr>
        <w:t xml:space="preserve"> </w:t>
      </w:r>
      <w:r w:rsidR="006C25B7" w:rsidRPr="006C25B7">
        <w:rPr>
          <w:rFonts w:ascii="Arial" w:hAnsi="Arial" w:cs="Arial"/>
          <w:bCs/>
          <w:iCs/>
        </w:rPr>
        <w:t>mit einem Gehalt von 10</w:t>
      </w:r>
      <w:r w:rsidR="00625F84">
        <w:rPr>
          <w:rFonts w:ascii="Arial" w:hAnsi="Arial" w:cs="Arial"/>
          <w:bCs/>
          <w:iCs/>
        </w:rPr>
        <w:t xml:space="preserve"> </w:t>
      </w:r>
      <w:r w:rsidR="006C25B7" w:rsidRPr="006C25B7">
        <w:rPr>
          <w:rFonts w:ascii="Arial" w:hAnsi="Arial" w:cs="Arial"/>
          <w:bCs/>
          <w:iCs/>
        </w:rPr>
        <w:t>% verfügbarem Iod</w:t>
      </w:r>
    </w:p>
    <w:p w14:paraId="0AF39CF2" w14:textId="4D394FC6" w:rsidR="006209DF" w:rsidRPr="006209DF" w:rsidRDefault="006209DF" w:rsidP="00875524">
      <w:pPr>
        <w:spacing w:after="120" w:line="360" w:lineRule="auto"/>
        <w:jc w:val="both"/>
        <w:rPr>
          <w:rFonts w:ascii="Arial" w:hAnsi="Arial" w:cs="Arial"/>
          <w:bCs/>
          <w:iCs/>
        </w:rPr>
      </w:pPr>
      <w:r w:rsidRPr="006209DF">
        <w:rPr>
          <w:rFonts w:ascii="Arial" w:hAnsi="Arial" w:cs="Arial"/>
          <w:bCs/>
          <w:iCs/>
        </w:rPr>
        <w:t xml:space="preserve">Darreichungsform: </w:t>
      </w:r>
      <w:r w:rsidRPr="006209DF">
        <w:rPr>
          <w:rFonts w:ascii="Arial" w:hAnsi="Arial" w:cs="Arial"/>
          <w:bCs/>
          <w:iCs/>
        </w:rPr>
        <w:tab/>
      </w:r>
      <w:r w:rsidR="006C25B7">
        <w:rPr>
          <w:rFonts w:ascii="Arial" w:hAnsi="Arial" w:cs="Arial"/>
          <w:bCs/>
          <w:iCs/>
        </w:rPr>
        <w:t>100</w:t>
      </w:r>
      <w:r w:rsidRPr="006209DF">
        <w:rPr>
          <w:rFonts w:ascii="Arial" w:hAnsi="Arial" w:cs="Arial"/>
          <w:bCs/>
          <w:iCs/>
        </w:rPr>
        <w:t xml:space="preserve"> ml </w:t>
      </w:r>
      <w:r w:rsidR="006C25B7">
        <w:rPr>
          <w:rFonts w:ascii="Arial" w:hAnsi="Arial" w:cs="Arial"/>
          <w:bCs/>
          <w:iCs/>
        </w:rPr>
        <w:t>Lösung</w:t>
      </w:r>
    </w:p>
    <w:p w14:paraId="170D5A6C" w14:textId="70682AA6" w:rsidR="006C25B7" w:rsidRDefault="006209DF" w:rsidP="00875524">
      <w:pPr>
        <w:spacing w:line="360" w:lineRule="auto"/>
        <w:ind w:left="2160" w:hanging="2160"/>
        <w:jc w:val="both"/>
        <w:rPr>
          <w:rFonts w:ascii="Arial" w:hAnsi="Arial" w:cs="Arial"/>
          <w:bCs/>
          <w:iCs/>
        </w:rPr>
      </w:pPr>
      <w:r w:rsidRPr="006209DF">
        <w:rPr>
          <w:rFonts w:ascii="Arial" w:hAnsi="Arial" w:cs="Arial"/>
          <w:bCs/>
          <w:iCs/>
        </w:rPr>
        <w:t xml:space="preserve">Anwendungsgebiete: </w:t>
      </w:r>
      <w:r w:rsidRPr="006209DF">
        <w:rPr>
          <w:rFonts w:ascii="Arial" w:hAnsi="Arial" w:cs="Arial"/>
          <w:bCs/>
          <w:iCs/>
        </w:rPr>
        <w:tab/>
      </w:r>
      <w:r w:rsidR="00625F84">
        <w:rPr>
          <w:rFonts w:ascii="Arial" w:hAnsi="Arial" w:cs="Arial"/>
          <w:bCs/>
          <w:iCs/>
        </w:rPr>
        <w:t>E</w:t>
      </w:r>
      <w:r w:rsidR="006C25B7">
        <w:rPr>
          <w:rFonts w:ascii="Arial" w:hAnsi="Arial" w:cs="Arial"/>
          <w:bCs/>
          <w:iCs/>
        </w:rPr>
        <w:t xml:space="preserve">inmalig </w:t>
      </w:r>
      <w:r w:rsidR="006C25B7" w:rsidRPr="006C25B7">
        <w:rPr>
          <w:rFonts w:ascii="Arial" w:hAnsi="Arial" w:cs="Arial"/>
          <w:bCs/>
          <w:iCs/>
        </w:rPr>
        <w:t>zur</w:t>
      </w:r>
      <w:r w:rsidR="006C25B7">
        <w:rPr>
          <w:rFonts w:ascii="Arial" w:hAnsi="Arial" w:cs="Arial"/>
          <w:bCs/>
          <w:iCs/>
        </w:rPr>
        <w:t xml:space="preserve"> </w:t>
      </w:r>
      <w:r w:rsidR="006C25B7" w:rsidRPr="006C25B7">
        <w:rPr>
          <w:rFonts w:ascii="Arial" w:hAnsi="Arial" w:cs="Arial"/>
          <w:bCs/>
          <w:iCs/>
        </w:rPr>
        <w:t xml:space="preserve">antiseptischen Behandlung der Mundschleimhaut </w:t>
      </w:r>
      <w:r w:rsidR="00625F84">
        <w:rPr>
          <w:rFonts w:ascii="Arial" w:hAnsi="Arial" w:cs="Arial"/>
          <w:bCs/>
          <w:iCs/>
        </w:rPr>
        <w:t xml:space="preserve">zum Beispiel </w:t>
      </w:r>
      <w:r w:rsidR="006C25B7" w:rsidRPr="006C25B7">
        <w:rPr>
          <w:rFonts w:ascii="Arial" w:hAnsi="Arial" w:cs="Arial"/>
          <w:bCs/>
          <w:iCs/>
        </w:rPr>
        <w:t>vo</w:t>
      </w:r>
      <w:r w:rsidR="00625F84">
        <w:rPr>
          <w:rFonts w:ascii="Arial" w:hAnsi="Arial" w:cs="Arial"/>
          <w:bCs/>
          <w:iCs/>
        </w:rPr>
        <w:t>r operativen Eingriffen,</w:t>
      </w:r>
      <w:r w:rsidR="006C25B7">
        <w:rPr>
          <w:rFonts w:ascii="Arial" w:hAnsi="Arial" w:cs="Arial"/>
          <w:bCs/>
          <w:iCs/>
        </w:rPr>
        <w:tab/>
      </w:r>
      <w:r w:rsidR="006C25B7" w:rsidRPr="006C25B7">
        <w:rPr>
          <w:rFonts w:ascii="Arial" w:hAnsi="Arial" w:cs="Arial"/>
          <w:bCs/>
          <w:iCs/>
        </w:rPr>
        <w:t>wiederholt</w:t>
      </w:r>
      <w:r w:rsidR="006C25B7">
        <w:rPr>
          <w:rFonts w:ascii="Arial" w:hAnsi="Arial" w:cs="Arial"/>
          <w:bCs/>
          <w:iCs/>
        </w:rPr>
        <w:t xml:space="preserve"> mit </w:t>
      </w:r>
      <w:r w:rsidR="006C25B7" w:rsidRPr="006C25B7">
        <w:rPr>
          <w:rFonts w:ascii="Arial" w:hAnsi="Arial" w:cs="Arial"/>
          <w:bCs/>
          <w:iCs/>
        </w:rPr>
        <w:t>zeitlich</w:t>
      </w:r>
      <w:r w:rsidR="006C25B7">
        <w:rPr>
          <w:rFonts w:ascii="Arial" w:hAnsi="Arial" w:cs="Arial"/>
          <w:bCs/>
          <w:iCs/>
        </w:rPr>
        <w:t xml:space="preserve">er Begrenzung </w:t>
      </w:r>
      <w:r w:rsidR="006C25B7" w:rsidRPr="006C25B7">
        <w:rPr>
          <w:rFonts w:ascii="Arial" w:hAnsi="Arial" w:cs="Arial"/>
          <w:bCs/>
          <w:iCs/>
        </w:rPr>
        <w:t>zur Vorbeugung der strahlenbedingten</w:t>
      </w:r>
      <w:r w:rsidR="009B6064">
        <w:rPr>
          <w:rFonts w:ascii="Arial" w:hAnsi="Arial" w:cs="Arial"/>
          <w:bCs/>
          <w:iCs/>
        </w:rPr>
        <w:t xml:space="preserve"> </w:t>
      </w:r>
      <w:r w:rsidR="006C25B7" w:rsidRPr="006C25B7">
        <w:rPr>
          <w:rFonts w:ascii="Arial" w:hAnsi="Arial" w:cs="Arial"/>
          <w:bCs/>
          <w:iCs/>
        </w:rPr>
        <w:t>Entzündung der Mundschleimhaut (Mukositis) bei Patienten</w:t>
      </w:r>
      <w:r w:rsidR="006C25B7">
        <w:rPr>
          <w:rFonts w:ascii="Arial" w:hAnsi="Arial" w:cs="Arial"/>
          <w:bCs/>
          <w:iCs/>
        </w:rPr>
        <w:t xml:space="preserve"> </w:t>
      </w:r>
      <w:r w:rsidR="006C25B7" w:rsidRPr="006C25B7">
        <w:rPr>
          <w:rFonts w:ascii="Arial" w:hAnsi="Arial" w:cs="Arial"/>
          <w:bCs/>
          <w:iCs/>
        </w:rPr>
        <w:t xml:space="preserve">unter Radio- </w:t>
      </w:r>
      <w:r w:rsidR="00625F84">
        <w:rPr>
          <w:rFonts w:ascii="Arial" w:hAnsi="Arial" w:cs="Arial"/>
          <w:bCs/>
          <w:iCs/>
        </w:rPr>
        <w:t>oder</w:t>
      </w:r>
      <w:r w:rsidR="006C25B7" w:rsidRPr="006C25B7">
        <w:rPr>
          <w:rFonts w:ascii="Arial" w:hAnsi="Arial" w:cs="Arial"/>
          <w:bCs/>
          <w:iCs/>
        </w:rPr>
        <w:t xml:space="preserve"> Radiochemotherapie</w:t>
      </w:r>
      <w:r w:rsidR="00625F84">
        <w:rPr>
          <w:rFonts w:ascii="Arial" w:hAnsi="Arial" w:cs="Arial"/>
          <w:bCs/>
          <w:iCs/>
        </w:rPr>
        <w:t>.</w:t>
      </w:r>
    </w:p>
    <w:p w14:paraId="210D476B" w14:textId="4B61D7D2" w:rsidR="006209DF" w:rsidRPr="002137ED" w:rsidRDefault="006209DF" w:rsidP="00875524">
      <w:pPr>
        <w:spacing w:after="120" w:line="360" w:lineRule="auto"/>
        <w:ind w:left="2160" w:hanging="2160"/>
        <w:jc w:val="both"/>
        <w:rPr>
          <w:rFonts w:ascii="Arial" w:hAnsi="Arial" w:cs="Arial"/>
          <w:bCs/>
          <w:iCs/>
        </w:rPr>
      </w:pPr>
      <w:r w:rsidRPr="006209DF">
        <w:rPr>
          <w:rFonts w:ascii="Arial" w:hAnsi="Arial" w:cs="Arial"/>
          <w:bCs/>
          <w:iCs/>
        </w:rPr>
        <w:t>Wirkweise:</w:t>
      </w:r>
      <w:r w:rsidRPr="006209DF">
        <w:rPr>
          <w:rFonts w:ascii="Arial" w:hAnsi="Arial" w:cs="Arial"/>
          <w:bCs/>
          <w:iCs/>
        </w:rPr>
        <w:tab/>
      </w:r>
      <w:r w:rsidR="002137ED" w:rsidRPr="002137ED">
        <w:rPr>
          <w:rFonts w:ascii="Arial" w:hAnsi="Arial" w:cs="Arial"/>
          <w:bCs/>
          <w:iCs/>
        </w:rPr>
        <w:t xml:space="preserve">Povidon-Iod </w:t>
      </w:r>
      <w:r w:rsidR="00625F84">
        <w:rPr>
          <w:rFonts w:ascii="Arial" w:hAnsi="Arial" w:cs="Arial"/>
          <w:bCs/>
          <w:iCs/>
        </w:rPr>
        <w:t xml:space="preserve">wirkt </w:t>
      </w:r>
      <w:r w:rsidR="008F20E3">
        <w:rPr>
          <w:rFonts w:ascii="Arial" w:hAnsi="Arial" w:cs="Arial"/>
          <w:bCs/>
          <w:iCs/>
        </w:rPr>
        <w:t>mikrobizid</w:t>
      </w:r>
      <w:r w:rsidR="002137ED" w:rsidRPr="002137ED">
        <w:rPr>
          <w:rFonts w:ascii="Arial" w:hAnsi="Arial" w:cs="Arial"/>
          <w:bCs/>
          <w:iCs/>
        </w:rPr>
        <w:t xml:space="preserve"> </w:t>
      </w:r>
      <w:r w:rsidR="008F20E3">
        <w:rPr>
          <w:rFonts w:ascii="Arial" w:hAnsi="Arial" w:cs="Arial"/>
          <w:bCs/>
          <w:iCs/>
        </w:rPr>
        <w:t>(</w:t>
      </w:r>
      <w:r w:rsidR="002137ED" w:rsidRPr="002137ED">
        <w:rPr>
          <w:rFonts w:ascii="Arial" w:hAnsi="Arial" w:cs="Arial"/>
          <w:bCs/>
          <w:iCs/>
        </w:rPr>
        <w:t>keimabtötend</w:t>
      </w:r>
      <w:r w:rsidR="008F20E3">
        <w:rPr>
          <w:rFonts w:ascii="Arial" w:hAnsi="Arial" w:cs="Arial"/>
          <w:bCs/>
          <w:iCs/>
        </w:rPr>
        <w:t>)</w:t>
      </w:r>
      <w:r w:rsidR="002137ED" w:rsidRPr="002137ED">
        <w:rPr>
          <w:rFonts w:ascii="Arial" w:hAnsi="Arial" w:cs="Arial"/>
          <w:bCs/>
          <w:iCs/>
        </w:rPr>
        <w:t xml:space="preserve"> gegen grampositive und gramnegative Bakterien, Mykobakterien, Pilze (vor allem auch Candida), zahlreiche Viren und einige Protozoen.</w:t>
      </w:r>
    </w:p>
    <w:p w14:paraId="391B7776" w14:textId="03A1700E" w:rsidR="002137ED" w:rsidRDefault="006209DF" w:rsidP="00875524">
      <w:pPr>
        <w:spacing w:line="360" w:lineRule="auto"/>
        <w:jc w:val="both"/>
        <w:rPr>
          <w:rFonts w:ascii="Arial" w:hAnsi="Arial" w:cs="Arial"/>
          <w:bCs/>
          <w:iCs/>
        </w:rPr>
      </w:pPr>
      <w:r w:rsidRPr="006209DF">
        <w:rPr>
          <w:rFonts w:ascii="Arial" w:hAnsi="Arial" w:cs="Arial"/>
          <w:bCs/>
          <w:iCs/>
        </w:rPr>
        <w:t>Eigenschaften:</w:t>
      </w:r>
      <w:r w:rsidRPr="006209DF">
        <w:rPr>
          <w:rFonts w:ascii="Arial" w:hAnsi="Arial" w:cs="Arial"/>
          <w:bCs/>
          <w:iCs/>
        </w:rPr>
        <w:tab/>
      </w:r>
      <w:r w:rsidR="00625F84">
        <w:rPr>
          <w:rFonts w:ascii="Arial" w:hAnsi="Arial" w:cs="Arial"/>
          <w:bCs/>
          <w:iCs/>
        </w:rPr>
        <w:t>G</w:t>
      </w:r>
      <w:r w:rsidR="002137ED">
        <w:rPr>
          <w:rFonts w:ascii="Arial" w:hAnsi="Arial" w:cs="Arial"/>
          <w:bCs/>
          <w:iCs/>
        </w:rPr>
        <w:t>ut verträglich für die Schleimhaut</w:t>
      </w:r>
      <w:r w:rsidR="00625F84">
        <w:rPr>
          <w:rFonts w:ascii="Arial" w:hAnsi="Arial" w:cs="Arial"/>
          <w:bCs/>
          <w:iCs/>
        </w:rPr>
        <w:t>,</w:t>
      </w:r>
    </w:p>
    <w:p w14:paraId="3B92701D" w14:textId="09ABB382" w:rsidR="002137ED" w:rsidRDefault="002137ED" w:rsidP="00875524">
      <w:pPr>
        <w:spacing w:line="360" w:lineRule="auto"/>
        <w:ind w:left="1440"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angenehm im Geschmack</w:t>
      </w:r>
      <w:r w:rsidR="00625F84">
        <w:rPr>
          <w:rFonts w:ascii="Arial" w:hAnsi="Arial" w:cs="Arial"/>
          <w:bCs/>
          <w:iCs/>
        </w:rPr>
        <w:t>,</w:t>
      </w:r>
    </w:p>
    <w:p w14:paraId="1251DE32" w14:textId="282D6835" w:rsidR="002137ED" w:rsidRDefault="002137ED" w:rsidP="00875524">
      <w:pPr>
        <w:spacing w:line="360" w:lineRule="auto"/>
        <w:ind w:left="1440"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stark geruchshemmend</w:t>
      </w:r>
      <w:r w:rsidR="00625F84">
        <w:rPr>
          <w:rFonts w:ascii="Arial" w:hAnsi="Arial" w:cs="Arial"/>
          <w:bCs/>
          <w:iCs/>
        </w:rPr>
        <w:t>,</w:t>
      </w:r>
    </w:p>
    <w:p w14:paraId="07BBEACB" w14:textId="7A87AE0E" w:rsidR="006209DF" w:rsidRPr="006209DF" w:rsidRDefault="002137ED" w:rsidP="00875524">
      <w:pPr>
        <w:spacing w:line="360" w:lineRule="auto"/>
        <w:ind w:left="1440"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sofortiger Wirkeintritt</w:t>
      </w:r>
      <w:r w:rsidR="00625F84">
        <w:rPr>
          <w:rFonts w:ascii="Arial" w:hAnsi="Arial" w:cs="Arial"/>
          <w:bCs/>
          <w:iCs/>
        </w:rPr>
        <w:t>.</w:t>
      </w:r>
    </w:p>
    <w:p w14:paraId="4F2B2604" w14:textId="6D8FC67D" w:rsidR="006209DF" w:rsidRPr="006209DF" w:rsidRDefault="006209DF" w:rsidP="00875524">
      <w:pPr>
        <w:spacing w:after="120" w:line="360" w:lineRule="auto"/>
        <w:jc w:val="both"/>
        <w:rPr>
          <w:rFonts w:ascii="Arial" w:hAnsi="Arial" w:cs="Arial"/>
          <w:bCs/>
          <w:iCs/>
        </w:rPr>
      </w:pPr>
      <w:r w:rsidRPr="006209DF">
        <w:rPr>
          <w:rFonts w:ascii="Arial" w:hAnsi="Arial" w:cs="Arial"/>
          <w:bCs/>
          <w:iCs/>
        </w:rPr>
        <w:t>Anwendung:</w:t>
      </w:r>
      <w:r w:rsidRPr="006209DF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8F20E3">
        <w:rPr>
          <w:rFonts w:ascii="Arial" w:hAnsi="Arial" w:cs="Arial"/>
          <w:bCs/>
          <w:iCs/>
        </w:rPr>
        <w:t>U</w:t>
      </w:r>
      <w:r w:rsidR="00263A3E">
        <w:rPr>
          <w:rFonts w:ascii="Arial" w:hAnsi="Arial" w:cs="Arial"/>
          <w:bCs/>
          <w:iCs/>
        </w:rPr>
        <w:t>nverdünnt oder verdünnt z</w:t>
      </w:r>
      <w:r w:rsidRPr="006209DF">
        <w:rPr>
          <w:rFonts w:ascii="Arial" w:hAnsi="Arial" w:cs="Arial"/>
          <w:bCs/>
          <w:iCs/>
        </w:rPr>
        <w:t>u</w:t>
      </w:r>
      <w:r w:rsidR="00263A3E">
        <w:rPr>
          <w:rFonts w:ascii="Arial" w:hAnsi="Arial" w:cs="Arial"/>
          <w:bCs/>
          <w:iCs/>
        </w:rPr>
        <w:t>m Gurgeln und Spülen in der Mundhöhle</w:t>
      </w:r>
      <w:r w:rsidR="00625F84">
        <w:rPr>
          <w:rFonts w:ascii="Arial" w:hAnsi="Arial" w:cs="Arial"/>
          <w:bCs/>
          <w:iCs/>
        </w:rPr>
        <w:t>.</w:t>
      </w:r>
    </w:p>
    <w:p w14:paraId="1C1BEBDF" w14:textId="5AF469E8" w:rsidR="00282935" w:rsidRDefault="00625F84" w:rsidP="00875524">
      <w:pPr>
        <w:spacing w:after="120" w:line="360" w:lineRule="auto"/>
        <w:ind w:left="21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Beim Zahnarzt vor operativen oder anderen Eingriffen e</w:t>
      </w:r>
      <w:r w:rsidR="00282935" w:rsidRPr="00282935">
        <w:rPr>
          <w:rFonts w:ascii="Arial" w:hAnsi="Arial" w:cs="Arial"/>
          <w:bCs/>
          <w:iCs/>
        </w:rPr>
        <w:t>inmalig</w:t>
      </w:r>
      <w:r w:rsidR="00282935">
        <w:rPr>
          <w:rFonts w:ascii="Arial" w:hAnsi="Arial" w:cs="Arial"/>
          <w:bCs/>
          <w:iCs/>
        </w:rPr>
        <w:t xml:space="preserve"> für mindestens 30 Sekunden unverdünnt spülen.</w:t>
      </w:r>
      <w:r w:rsidR="00282935" w:rsidRPr="00282935">
        <w:rPr>
          <w:rFonts w:ascii="Arial" w:hAnsi="Arial" w:cs="Arial"/>
          <w:bCs/>
          <w:iCs/>
        </w:rPr>
        <w:t xml:space="preserve"> </w:t>
      </w:r>
    </w:p>
    <w:p w14:paraId="455E511A" w14:textId="013CFD1F" w:rsidR="006209DF" w:rsidRPr="006209DF" w:rsidRDefault="00D44055" w:rsidP="00875524">
      <w:pPr>
        <w:spacing w:after="120" w:line="360" w:lineRule="auto"/>
        <w:ind w:left="2160"/>
        <w:jc w:val="both"/>
        <w:rPr>
          <w:rFonts w:ascii="Arial" w:hAnsi="Arial" w:cs="Arial"/>
          <w:bCs/>
          <w:iCs/>
        </w:rPr>
      </w:pPr>
      <w:r w:rsidRPr="00D44055">
        <w:rPr>
          <w:rFonts w:ascii="Arial" w:hAnsi="Arial" w:cs="Arial"/>
          <w:bCs/>
          <w:iCs/>
        </w:rPr>
        <w:t xml:space="preserve">Zur wiederholten Behandlung </w:t>
      </w:r>
      <w:r w:rsidR="000857DB">
        <w:rPr>
          <w:rFonts w:ascii="Arial" w:hAnsi="Arial" w:cs="Arial"/>
          <w:bCs/>
          <w:iCs/>
        </w:rPr>
        <w:t xml:space="preserve">mehrmals täglich nach den Mahlzeiten die verdünnte Lösung </w:t>
      </w:r>
      <w:r w:rsidRPr="00D44055">
        <w:rPr>
          <w:rFonts w:ascii="Arial" w:hAnsi="Arial" w:cs="Arial"/>
          <w:bCs/>
          <w:iCs/>
        </w:rPr>
        <w:t>(1 Teil Mund-Antiseptikum,</w:t>
      </w:r>
      <w:r w:rsidR="000857DB">
        <w:rPr>
          <w:rFonts w:ascii="Arial" w:hAnsi="Arial" w:cs="Arial"/>
          <w:bCs/>
          <w:iCs/>
        </w:rPr>
        <w:t xml:space="preserve"> </w:t>
      </w:r>
      <w:r w:rsidRPr="00D44055">
        <w:rPr>
          <w:rFonts w:ascii="Arial" w:hAnsi="Arial" w:cs="Arial"/>
          <w:bCs/>
          <w:iCs/>
        </w:rPr>
        <w:t xml:space="preserve">4 Teile warmes </w:t>
      </w:r>
      <w:r w:rsidR="000857DB">
        <w:rPr>
          <w:rFonts w:ascii="Arial" w:hAnsi="Arial" w:cs="Arial"/>
          <w:bCs/>
          <w:iCs/>
        </w:rPr>
        <w:t>Leitungsw</w:t>
      </w:r>
      <w:r w:rsidRPr="00D44055">
        <w:rPr>
          <w:rFonts w:ascii="Arial" w:hAnsi="Arial" w:cs="Arial"/>
          <w:bCs/>
          <w:iCs/>
        </w:rPr>
        <w:t xml:space="preserve">asser) </w:t>
      </w:r>
      <w:r w:rsidR="000857DB">
        <w:rPr>
          <w:rFonts w:ascii="Arial" w:hAnsi="Arial" w:cs="Arial"/>
          <w:bCs/>
          <w:iCs/>
        </w:rPr>
        <w:t>für</w:t>
      </w:r>
      <w:r w:rsidRPr="00D44055">
        <w:rPr>
          <w:rFonts w:ascii="Arial" w:hAnsi="Arial" w:cs="Arial"/>
          <w:bCs/>
          <w:iCs/>
        </w:rPr>
        <w:t xml:space="preserve"> 3 Minuten im Mund</w:t>
      </w:r>
      <w:r w:rsidR="000857DB">
        <w:rPr>
          <w:rFonts w:ascii="Arial" w:hAnsi="Arial" w:cs="Arial"/>
          <w:bCs/>
          <w:iCs/>
        </w:rPr>
        <w:t xml:space="preserve"> lassen und </w:t>
      </w:r>
      <w:r w:rsidRPr="00D44055">
        <w:rPr>
          <w:rFonts w:ascii="Arial" w:hAnsi="Arial" w:cs="Arial"/>
          <w:bCs/>
          <w:iCs/>
        </w:rPr>
        <w:t xml:space="preserve">anschließend </w:t>
      </w:r>
      <w:r w:rsidR="000857DB">
        <w:rPr>
          <w:rFonts w:ascii="Arial" w:hAnsi="Arial" w:cs="Arial"/>
          <w:bCs/>
          <w:iCs/>
        </w:rPr>
        <w:t>ausspucken</w:t>
      </w:r>
      <w:r w:rsidRPr="00D44055">
        <w:rPr>
          <w:rFonts w:ascii="Arial" w:hAnsi="Arial" w:cs="Arial"/>
          <w:bCs/>
          <w:iCs/>
        </w:rPr>
        <w:t xml:space="preserve">. </w:t>
      </w:r>
    </w:p>
    <w:p w14:paraId="3FA6E538" w14:textId="66D5D524" w:rsidR="00B6410B" w:rsidRDefault="006209DF" w:rsidP="00875524">
      <w:pPr>
        <w:spacing w:after="120" w:line="360" w:lineRule="auto"/>
        <w:ind w:left="2160" w:hanging="2160"/>
        <w:jc w:val="both"/>
        <w:rPr>
          <w:rFonts w:ascii="Arial" w:hAnsi="Arial" w:cs="Arial"/>
          <w:bCs/>
          <w:iCs/>
        </w:rPr>
      </w:pPr>
      <w:r w:rsidRPr="006209DF">
        <w:rPr>
          <w:rFonts w:ascii="Arial" w:hAnsi="Arial" w:cs="Arial"/>
          <w:bCs/>
          <w:iCs/>
        </w:rPr>
        <w:t>Besonderheit</w:t>
      </w:r>
      <w:r w:rsidR="0071628A">
        <w:rPr>
          <w:rFonts w:ascii="Arial" w:hAnsi="Arial" w:cs="Arial"/>
          <w:bCs/>
          <w:iCs/>
        </w:rPr>
        <w:t>en</w:t>
      </w:r>
      <w:r w:rsidRPr="006209DF">
        <w:rPr>
          <w:rFonts w:ascii="Arial" w:hAnsi="Arial" w:cs="Arial"/>
          <w:bCs/>
          <w:iCs/>
        </w:rPr>
        <w:t>:</w:t>
      </w:r>
      <w:r w:rsidRPr="006209DF">
        <w:rPr>
          <w:rFonts w:ascii="Arial" w:hAnsi="Arial" w:cs="Arial"/>
          <w:bCs/>
          <w:iCs/>
        </w:rPr>
        <w:tab/>
      </w:r>
      <w:r w:rsidR="0071628A" w:rsidRPr="0071628A">
        <w:rPr>
          <w:rFonts w:ascii="Arial" w:hAnsi="Arial" w:cs="Arial"/>
          <w:bCs/>
          <w:iCs/>
        </w:rPr>
        <w:t xml:space="preserve">Die </w:t>
      </w:r>
      <w:r w:rsidR="00625F84">
        <w:rPr>
          <w:rFonts w:ascii="Arial" w:hAnsi="Arial" w:cs="Arial"/>
          <w:bCs/>
          <w:iCs/>
        </w:rPr>
        <w:t>braune Farbe zeigt die Wirksamkeit</w:t>
      </w:r>
      <w:r w:rsidR="00625F84" w:rsidRPr="0071628A">
        <w:rPr>
          <w:rFonts w:ascii="Arial" w:hAnsi="Arial" w:cs="Arial"/>
          <w:bCs/>
          <w:iCs/>
        </w:rPr>
        <w:t xml:space="preserve"> </w:t>
      </w:r>
      <w:r w:rsidR="0071628A">
        <w:rPr>
          <w:rFonts w:ascii="Arial" w:hAnsi="Arial" w:cs="Arial"/>
          <w:bCs/>
          <w:iCs/>
        </w:rPr>
        <w:t xml:space="preserve">der Lösung </w:t>
      </w:r>
      <w:r w:rsidR="0071628A" w:rsidRPr="0071628A">
        <w:rPr>
          <w:rFonts w:ascii="Arial" w:hAnsi="Arial" w:cs="Arial"/>
          <w:bCs/>
          <w:iCs/>
        </w:rPr>
        <w:t>an.</w:t>
      </w:r>
      <w:r w:rsidR="0071628A">
        <w:rPr>
          <w:rFonts w:ascii="Arial" w:hAnsi="Arial" w:cs="Arial"/>
          <w:bCs/>
          <w:iCs/>
        </w:rPr>
        <w:t xml:space="preserve"> </w:t>
      </w:r>
      <w:r w:rsidR="0071628A" w:rsidRPr="0071628A">
        <w:rPr>
          <w:rFonts w:ascii="Arial" w:hAnsi="Arial" w:cs="Arial"/>
          <w:bCs/>
          <w:iCs/>
        </w:rPr>
        <w:t>Eine zunehmende Entfärbung weist auf ein Nachlassen der</w:t>
      </w:r>
      <w:r w:rsidR="0071628A">
        <w:rPr>
          <w:rFonts w:ascii="Arial" w:hAnsi="Arial" w:cs="Arial"/>
          <w:bCs/>
          <w:iCs/>
        </w:rPr>
        <w:t xml:space="preserve"> </w:t>
      </w:r>
      <w:r w:rsidR="0071628A" w:rsidRPr="0071628A">
        <w:rPr>
          <w:rFonts w:ascii="Arial" w:hAnsi="Arial" w:cs="Arial"/>
          <w:bCs/>
          <w:iCs/>
        </w:rPr>
        <w:t xml:space="preserve">Wirksamkeit hin. </w:t>
      </w:r>
    </w:p>
    <w:p w14:paraId="4A178E28" w14:textId="345EA9E2" w:rsidR="0071628A" w:rsidRDefault="00875524" w:rsidP="00875524">
      <w:pPr>
        <w:spacing w:after="120" w:line="360" w:lineRule="auto"/>
        <w:ind w:left="2160" w:hanging="2160"/>
        <w:jc w:val="both"/>
        <w:rPr>
          <w:rFonts w:ascii="Arial" w:hAnsi="Arial" w:cs="Arial"/>
          <w:bCs/>
          <w:iCs/>
        </w:rPr>
      </w:pPr>
      <w:r w:rsidRPr="003A3627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0E1F105" wp14:editId="1E31B516">
            <wp:simplePos x="0" y="0"/>
            <wp:positionH relativeFrom="margin">
              <wp:posOffset>4536440</wp:posOffset>
            </wp:positionH>
            <wp:positionV relativeFrom="paragraph">
              <wp:posOffset>5080</wp:posOffset>
            </wp:positionV>
            <wp:extent cx="2038350" cy="20383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28A">
        <w:rPr>
          <w:rFonts w:ascii="Arial" w:hAnsi="Arial" w:cs="Arial"/>
          <w:bCs/>
          <w:iCs/>
        </w:rPr>
        <w:tab/>
      </w:r>
      <w:r w:rsidR="008F20E3">
        <w:rPr>
          <w:rFonts w:ascii="Arial" w:hAnsi="Arial" w:cs="Arial"/>
          <w:bCs/>
          <w:iCs/>
        </w:rPr>
        <w:t>V</w:t>
      </w:r>
      <w:r w:rsidR="00B51E00">
        <w:rPr>
          <w:rFonts w:ascii="Arial" w:hAnsi="Arial" w:cs="Arial"/>
          <w:bCs/>
          <w:iCs/>
        </w:rPr>
        <w:t>erursacht keine</w:t>
      </w:r>
      <w:r w:rsidR="009B6064">
        <w:rPr>
          <w:rFonts w:ascii="Arial" w:hAnsi="Arial" w:cs="Arial"/>
          <w:bCs/>
          <w:iCs/>
        </w:rPr>
        <w:t xml:space="preserve"> dauerhaft signifikanten oder irreversiblen </w:t>
      </w:r>
      <w:r w:rsidR="00B51E00">
        <w:rPr>
          <w:rFonts w:ascii="Arial" w:hAnsi="Arial" w:cs="Arial"/>
          <w:bCs/>
          <w:iCs/>
        </w:rPr>
        <w:t>Zahnverfärbung</w:t>
      </w:r>
      <w:r w:rsidR="00625F84">
        <w:rPr>
          <w:rFonts w:ascii="Arial" w:hAnsi="Arial" w:cs="Arial"/>
          <w:bCs/>
          <w:iCs/>
        </w:rPr>
        <w:t>en</w:t>
      </w:r>
      <w:r w:rsidR="00B51E00">
        <w:rPr>
          <w:rFonts w:ascii="Arial" w:hAnsi="Arial" w:cs="Arial"/>
          <w:bCs/>
          <w:iCs/>
        </w:rPr>
        <w:t>.</w:t>
      </w:r>
    </w:p>
    <w:p w14:paraId="649D337F" w14:textId="3894B0E0" w:rsidR="006209DF" w:rsidRDefault="008F20E3" w:rsidP="00875524">
      <w:pPr>
        <w:spacing w:after="120" w:line="360" w:lineRule="auto"/>
        <w:ind w:left="2160" w:hanging="21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PZN: </w:t>
      </w:r>
      <w:r>
        <w:rPr>
          <w:rFonts w:ascii="Arial" w:hAnsi="Arial" w:cs="Arial"/>
          <w:bCs/>
          <w:iCs/>
        </w:rPr>
        <w:tab/>
        <w:t>4923227</w:t>
      </w:r>
    </w:p>
    <w:p w14:paraId="3B526122" w14:textId="6265346F" w:rsidR="00875524" w:rsidRDefault="00875524" w:rsidP="00875524">
      <w:pPr>
        <w:spacing w:after="120" w:line="360" w:lineRule="auto"/>
        <w:ind w:left="2160" w:hanging="2160"/>
        <w:jc w:val="both"/>
        <w:rPr>
          <w:rFonts w:ascii="Arial" w:hAnsi="Arial" w:cs="Arial"/>
          <w:bCs/>
          <w:iCs/>
        </w:rPr>
      </w:pPr>
    </w:p>
    <w:p w14:paraId="5F99736B" w14:textId="1CEDBBB2" w:rsidR="00875524" w:rsidRDefault="00875524" w:rsidP="00875524">
      <w:pPr>
        <w:spacing w:after="120" w:line="360" w:lineRule="auto"/>
        <w:ind w:left="2160" w:hanging="2160"/>
        <w:jc w:val="both"/>
        <w:rPr>
          <w:rFonts w:ascii="Arial" w:hAnsi="Arial" w:cs="Arial"/>
          <w:bCs/>
          <w:iCs/>
        </w:rPr>
      </w:pPr>
    </w:p>
    <w:p w14:paraId="67465DC0" w14:textId="11877089" w:rsidR="00875524" w:rsidRDefault="00875524" w:rsidP="00875524">
      <w:pPr>
        <w:spacing w:after="120" w:line="360" w:lineRule="auto"/>
        <w:ind w:left="2160" w:hanging="2160"/>
        <w:jc w:val="both"/>
        <w:rPr>
          <w:rFonts w:ascii="Arial" w:hAnsi="Arial" w:cs="Arial"/>
          <w:bCs/>
          <w:iCs/>
        </w:rPr>
      </w:pPr>
    </w:p>
    <w:p w14:paraId="13F4ECD2" w14:textId="362DFED8" w:rsidR="00875524" w:rsidRDefault="00875524" w:rsidP="00875524">
      <w:pPr>
        <w:spacing w:after="120" w:line="360" w:lineRule="auto"/>
        <w:ind w:left="2160" w:hanging="2160"/>
        <w:jc w:val="both"/>
        <w:rPr>
          <w:rFonts w:ascii="Arial" w:hAnsi="Arial" w:cs="Arial"/>
          <w:bCs/>
          <w:iCs/>
        </w:rPr>
      </w:pPr>
    </w:p>
    <w:p w14:paraId="7BD81212" w14:textId="147BAA47" w:rsidR="00875524" w:rsidRPr="00D4521E" w:rsidRDefault="00875524" w:rsidP="00875524">
      <w:pPr>
        <w:jc w:val="both"/>
        <w:rPr>
          <w:b/>
          <w:bCs/>
          <w:sz w:val="18"/>
          <w:szCs w:val="18"/>
        </w:rPr>
      </w:pPr>
      <w:bookmarkStart w:id="0" w:name="_GoBack"/>
      <w:bookmarkEnd w:id="0"/>
      <w:r w:rsidRPr="00D4521E">
        <w:rPr>
          <w:b/>
          <w:bCs/>
          <w:sz w:val="18"/>
          <w:szCs w:val="18"/>
        </w:rPr>
        <w:lastRenderedPageBreak/>
        <w:t>Pflichttext für Fachkreise</w:t>
      </w:r>
    </w:p>
    <w:p w14:paraId="2B3A315B" w14:textId="77777777" w:rsidR="00875524" w:rsidRPr="00ED1213" w:rsidRDefault="00875524" w:rsidP="00875524">
      <w:pPr>
        <w:jc w:val="both"/>
        <w:rPr>
          <w:sz w:val="16"/>
          <w:szCs w:val="16"/>
        </w:rPr>
      </w:pPr>
    </w:p>
    <w:p w14:paraId="72842A6D" w14:textId="77777777" w:rsidR="00875524" w:rsidRPr="00D4521E" w:rsidRDefault="00875524" w:rsidP="00875524">
      <w:pPr>
        <w:spacing w:after="160"/>
        <w:jc w:val="both"/>
        <w:rPr>
          <w:sz w:val="16"/>
          <w:szCs w:val="16"/>
        </w:rPr>
      </w:pPr>
      <w:r w:rsidRPr="00D4521E">
        <w:rPr>
          <w:b/>
          <w:bCs/>
          <w:sz w:val="16"/>
          <w:szCs w:val="16"/>
        </w:rPr>
        <w:t>Betaisodona® Mund-Antiseptikum 75 mg/ml</w:t>
      </w:r>
      <w:r>
        <w:rPr>
          <w:b/>
          <w:bCs/>
          <w:sz w:val="16"/>
          <w:szCs w:val="16"/>
        </w:rPr>
        <w:t xml:space="preserve">. </w:t>
      </w:r>
      <w:r w:rsidRPr="00D4521E">
        <w:rPr>
          <w:sz w:val="16"/>
          <w:szCs w:val="16"/>
        </w:rPr>
        <w:t>Lösung zur Anwendung in der Mundhöhle</w:t>
      </w:r>
      <w:r>
        <w:rPr>
          <w:sz w:val="16"/>
          <w:szCs w:val="16"/>
        </w:rPr>
        <w:t>.</w:t>
      </w:r>
      <w:r w:rsidRPr="00D4521E">
        <w:rPr>
          <w:b/>
          <w:bCs/>
          <w:sz w:val="16"/>
          <w:szCs w:val="16"/>
        </w:rPr>
        <w:t>Wirkstoff:</w:t>
      </w:r>
      <w:r w:rsidRPr="00D4521E">
        <w:rPr>
          <w:sz w:val="16"/>
          <w:szCs w:val="16"/>
        </w:rPr>
        <w:t xml:space="preserve"> Povidon-Iod (PVP-Iod). Apothekenpflichtig.</w:t>
      </w:r>
      <w:r>
        <w:rPr>
          <w:sz w:val="16"/>
          <w:szCs w:val="16"/>
        </w:rPr>
        <w:t xml:space="preserve"> </w:t>
      </w:r>
      <w:r w:rsidRPr="00D4521E">
        <w:rPr>
          <w:b/>
          <w:bCs/>
          <w:sz w:val="16"/>
          <w:szCs w:val="16"/>
        </w:rPr>
        <w:t>Zusammensetzung:</w:t>
      </w:r>
      <w:r>
        <w:rPr>
          <w:sz w:val="16"/>
          <w:szCs w:val="16"/>
        </w:rPr>
        <w:t xml:space="preserve"> </w:t>
      </w:r>
      <w:r w:rsidRPr="00D4521E">
        <w:rPr>
          <w:sz w:val="16"/>
          <w:szCs w:val="16"/>
        </w:rPr>
        <w:t>1 ml Betaisodona® Mund-Antiseptikum enthält 75 mg Povidon-Iod mit einem Gehalt von 10 % verfügbarem Iod, mittleres Molekulargewicht von Povidon etwa 40.000. Sonstige Bestandteile: Ethanol 96 %, Levomenthol, Methylsalicylat (Ph.Eur.), Glycerol, Saccharin-Natrium 2 H2O, Dinatriumhydrogenphosphat, wasserfreie Citronensäure, Natriumhydroxid, gereinigtes Wasser.</w:t>
      </w:r>
      <w:r>
        <w:rPr>
          <w:sz w:val="16"/>
          <w:szCs w:val="16"/>
        </w:rPr>
        <w:t xml:space="preserve"> </w:t>
      </w:r>
      <w:r w:rsidRPr="00D4521E">
        <w:rPr>
          <w:b/>
          <w:bCs/>
          <w:sz w:val="16"/>
          <w:szCs w:val="16"/>
        </w:rPr>
        <w:t>Anwendungsgebiete:</w:t>
      </w:r>
      <w:r w:rsidRPr="00D4521E">
        <w:rPr>
          <w:sz w:val="16"/>
          <w:szCs w:val="16"/>
        </w:rPr>
        <w:t xml:space="preserve"> Zur einmaligen antiseptischen Behandlung der Mundschleimhaut (z. B. vor operativen Eingriffen und Prophylaxe lokaler Wundinfektionen), bei Endokarditis-gefährdeten Pat.</w:t>
      </w:r>
      <w:r>
        <w:rPr>
          <w:sz w:val="16"/>
          <w:szCs w:val="16"/>
        </w:rPr>
        <w:t xml:space="preserve"> </w:t>
      </w:r>
      <w:r w:rsidRPr="00D4521E">
        <w:rPr>
          <w:sz w:val="16"/>
          <w:szCs w:val="16"/>
        </w:rPr>
        <w:t>Zur wiederholten, zeitlich begrenzten Prophylaxe der strahlenbedingten Mukositis bei Patienten unter Radio- bzw. Radiochemotherapie.</w:t>
      </w:r>
      <w:r>
        <w:rPr>
          <w:sz w:val="16"/>
          <w:szCs w:val="16"/>
        </w:rPr>
        <w:t xml:space="preserve"> </w:t>
      </w:r>
      <w:r w:rsidRPr="00D4521E">
        <w:rPr>
          <w:b/>
          <w:bCs/>
          <w:sz w:val="16"/>
          <w:szCs w:val="16"/>
        </w:rPr>
        <w:t>Gegenanzeigen:</w:t>
      </w:r>
      <w:r w:rsidRPr="00D4521E">
        <w:rPr>
          <w:sz w:val="16"/>
          <w:szCs w:val="16"/>
        </w:rPr>
        <w:t xml:space="preserve"> Nicht anwenden bei Kindern unter 6 Jahren, Hyperthyreose, manifesten Schilddrüsenerkrankungen, Dermatitis herpetiformis Duhring, vor und nach einer Radio-Iod-Anwendung (bis zum Abschluss der Behandlung), Überempfindlichkeit gegen Iod oder einen der sonstigen Bestandteile des Arzneimittels.</w:t>
      </w:r>
      <w:r>
        <w:rPr>
          <w:sz w:val="16"/>
          <w:szCs w:val="16"/>
        </w:rPr>
        <w:t xml:space="preserve"> </w:t>
      </w:r>
      <w:r w:rsidRPr="00D4521E">
        <w:rPr>
          <w:b/>
          <w:bCs/>
          <w:sz w:val="16"/>
          <w:szCs w:val="16"/>
        </w:rPr>
        <w:t>Nebenwirkungen:</w:t>
      </w:r>
      <w:r>
        <w:rPr>
          <w:sz w:val="16"/>
          <w:szCs w:val="16"/>
        </w:rPr>
        <w:t xml:space="preserve"> </w:t>
      </w:r>
      <w:r w:rsidRPr="00D4521E">
        <w:rPr>
          <w:sz w:val="16"/>
          <w:szCs w:val="16"/>
        </w:rPr>
        <w:t>Überempfindlichkeitsreaktionen anaphylaktische Reaktionen; Kontaktdermatitis, Angioödem; Pneumonitis nach Aspiration; nach nennenswerter Iod-Aufnahme: Iod-induzierte Hyperthyreose (bei prädisp. Pat.), Hypothyreose, Elektrolyt-Ungleichgewicht, metabolische Azidose, akute Nieren-Insuffizienz, ungewöhnliche Blut-Osmolarität; bei Verwendung von Hochfrequenz-Chirurgiegeräten: thermische Verbrennung der Haut.</w:t>
      </w:r>
      <w:r>
        <w:rPr>
          <w:sz w:val="16"/>
          <w:szCs w:val="16"/>
        </w:rPr>
        <w:t xml:space="preserve"> </w:t>
      </w:r>
      <w:r w:rsidRPr="00D4521E">
        <w:rPr>
          <w:b/>
          <w:bCs/>
          <w:sz w:val="16"/>
          <w:szCs w:val="16"/>
        </w:rPr>
        <w:t>Warnhinweise:</w:t>
      </w:r>
      <w:r>
        <w:rPr>
          <w:sz w:val="16"/>
          <w:szCs w:val="16"/>
        </w:rPr>
        <w:t xml:space="preserve"> </w:t>
      </w:r>
      <w:r w:rsidRPr="00D4521E">
        <w:rPr>
          <w:sz w:val="16"/>
          <w:szCs w:val="16"/>
        </w:rPr>
        <w:t>Enthält 36 Vol.-% Alkohol. Arzneimittel für Kinder unzugänglich aufbewahren. Packungsbeilage beachten.</w:t>
      </w:r>
    </w:p>
    <w:p w14:paraId="535C848B" w14:textId="77777777" w:rsidR="00875524" w:rsidRDefault="00875524" w:rsidP="00875524">
      <w:pPr>
        <w:jc w:val="both"/>
        <w:rPr>
          <w:sz w:val="16"/>
          <w:szCs w:val="16"/>
        </w:rPr>
      </w:pPr>
      <w:r w:rsidRPr="00D4521E">
        <w:rPr>
          <w:b/>
          <w:bCs/>
          <w:sz w:val="16"/>
          <w:szCs w:val="16"/>
        </w:rPr>
        <w:t>Mundipharma GmbH</w:t>
      </w:r>
      <w:r w:rsidRPr="00D4521E">
        <w:rPr>
          <w:sz w:val="16"/>
          <w:szCs w:val="16"/>
        </w:rPr>
        <w:t>, 60549 Frankfurt am Main</w:t>
      </w:r>
      <w:r>
        <w:rPr>
          <w:sz w:val="16"/>
          <w:szCs w:val="16"/>
        </w:rPr>
        <w:t>. Stand 07/20</w:t>
      </w:r>
    </w:p>
    <w:p w14:paraId="708060E1" w14:textId="77777777" w:rsidR="00875524" w:rsidRDefault="00875524" w:rsidP="00875524">
      <w:pPr>
        <w:spacing w:after="120" w:line="360" w:lineRule="auto"/>
        <w:ind w:left="2160" w:hanging="2160"/>
        <w:jc w:val="both"/>
        <w:rPr>
          <w:rFonts w:cstheme="minorHAnsi"/>
          <w:b/>
        </w:rPr>
      </w:pPr>
    </w:p>
    <w:sectPr w:rsidR="00875524" w:rsidSect="00875524">
      <w:headerReference w:type="default" r:id="rId9"/>
      <w:footerReference w:type="default" r:id="rId10"/>
      <w:endnotePr>
        <w:numFmt w:val="decimal"/>
      </w:endnotePr>
      <w:pgSz w:w="11906" w:h="16838"/>
      <w:pgMar w:top="-1702" w:right="851" w:bottom="1134" w:left="85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577CD" w14:textId="77777777" w:rsidR="00EA25C6" w:rsidRDefault="00EA25C6" w:rsidP="002D3D4A">
      <w:r>
        <w:separator/>
      </w:r>
    </w:p>
  </w:endnote>
  <w:endnote w:type="continuationSeparator" w:id="0">
    <w:p w14:paraId="2A1C81BB" w14:textId="77777777" w:rsidR="00EA25C6" w:rsidRDefault="00EA25C6" w:rsidP="002D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7F00C" w14:textId="3FC1B8BC" w:rsidR="00195AF6" w:rsidRDefault="00195AF6" w:rsidP="00FE07EB">
    <w:pPr>
      <w:pStyle w:val="Fuzeile"/>
      <w:tabs>
        <w:tab w:val="clear" w:pos="4513"/>
        <w:tab w:val="clear" w:pos="9026"/>
        <w:tab w:val="right" w:pos="102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1DC8E" w14:textId="77777777" w:rsidR="00EA25C6" w:rsidRDefault="00EA25C6" w:rsidP="002D3D4A">
      <w:r>
        <w:separator/>
      </w:r>
    </w:p>
  </w:footnote>
  <w:footnote w:type="continuationSeparator" w:id="0">
    <w:p w14:paraId="7E5629D6" w14:textId="77777777" w:rsidR="00EA25C6" w:rsidRDefault="00EA25C6" w:rsidP="002D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EBB0B" w14:textId="4331DFC4" w:rsidR="005C5E6F" w:rsidRDefault="00C00915" w:rsidP="007075D4">
    <w:pPr>
      <w:pStyle w:val="Primarypageheading"/>
      <w:tabs>
        <w:tab w:val="left" w:pos="7905"/>
      </w:tabs>
      <w:rPr>
        <w:color w:val="auto"/>
        <w:lang w:val="de-DE"/>
      </w:rPr>
    </w:pPr>
    <w:r w:rsidRPr="005C5E6F">
      <w:rPr>
        <w:noProof/>
        <w:color w:val="auto"/>
        <w:lang w:val="de-DE" w:eastAsia="de-DE"/>
      </w:rPr>
      <w:drawing>
        <wp:anchor distT="0" distB="0" distL="114300" distR="114300" simplePos="0" relativeHeight="251662336" behindDoc="0" locked="0" layoutInCell="1" allowOverlap="1" wp14:anchorId="56334155" wp14:editId="65526C13">
          <wp:simplePos x="0" y="0"/>
          <wp:positionH relativeFrom="margin">
            <wp:align>right</wp:align>
          </wp:positionH>
          <wp:positionV relativeFrom="paragraph">
            <wp:posOffset>-31750</wp:posOffset>
          </wp:positionV>
          <wp:extent cx="1633855" cy="384175"/>
          <wp:effectExtent l="0" t="0" r="4445" b="0"/>
          <wp:wrapThrough wrapText="bothSides">
            <wp:wrapPolygon edited="0">
              <wp:start x="0" y="0"/>
              <wp:lineTo x="0" y="20350"/>
              <wp:lineTo x="21407" y="20350"/>
              <wp:lineTo x="21407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51BDD44" w14:textId="5770CA13" w:rsidR="00C00915" w:rsidRDefault="006209DF" w:rsidP="007075D4">
    <w:pPr>
      <w:pStyle w:val="Primarypageheading"/>
      <w:tabs>
        <w:tab w:val="left" w:pos="7905"/>
      </w:tabs>
      <w:rPr>
        <w:color w:val="auto"/>
        <w:lang w:val="de-DE"/>
      </w:rPr>
    </w:pPr>
    <w:r w:rsidRPr="005C5E6F">
      <w:rPr>
        <w:color w:val="auto"/>
        <w:lang w:val="de-DE"/>
      </w:rPr>
      <w:t>FACT</w:t>
    </w:r>
    <w:r w:rsidR="005C5E6F" w:rsidRPr="005C5E6F">
      <w:rPr>
        <w:color w:val="auto"/>
        <w:lang w:val="de-DE"/>
      </w:rPr>
      <w:t>SHEET</w:t>
    </w:r>
    <w:r w:rsidR="00C00915">
      <w:rPr>
        <w:color w:val="auto"/>
        <w:lang w:val="de-DE"/>
      </w:rPr>
      <w:t xml:space="preserve"> PRODUKT</w:t>
    </w:r>
    <w:r w:rsidR="00195AF6" w:rsidRPr="00253D21">
      <w:rPr>
        <w:color w:val="E0A53C"/>
        <w:lang w:val="de-DE"/>
      </w:rPr>
      <w:br/>
    </w:r>
  </w:p>
  <w:p w14:paraId="1D05229B" w14:textId="77777777" w:rsidR="00C00915" w:rsidRPr="00C00915" w:rsidRDefault="00C00915" w:rsidP="007075D4">
    <w:pPr>
      <w:pStyle w:val="Primarypageheading"/>
      <w:tabs>
        <w:tab w:val="left" w:pos="7905"/>
      </w:tabs>
      <w:rPr>
        <w:color w:val="auto"/>
        <w:lang w:val="de-DE"/>
      </w:rPr>
    </w:pPr>
  </w:p>
  <w:p w14:paraId="107FCC1D" w14:textId="77777777" w:rsidR="00195AF6" w:rsidRPr="003C24CB" w:rsidRDefault="0055301A" w:rsidP="003C24CB">
    <w:pPr>
      <w:pStyle w:val="Supportingpageheading"/>
      <w:ind w:left="720"/>
      <w:rPr>
        <w:rFonts w:asciiTheme="majorHAnsi" w:hAnsiTheme="majorHAnsi" w:cstheme="majorHAnsi"/>
        <w:b/>
        <w:i w:val="0"/>
        <w:lang w:val="de-DE"/>
      </w:rPr>
    </w:pPr>
    <w:r>
      <w:rPr>
        <w:rFonts w:asciiTheme="majorHAnsi" w:hAnsiTheme="majorHAnsi" w:cstheme="majorHAnsi"/>
        <w:b/>
        <w:i w:val="0"/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58F12C5" wp14:editId="6CD002BB">
              <wp:simplePos x="0" y="0"/>
              <wp:positionH relativeFrom="margin">
                <wp:align>right</wp:align>
              </wp:positionH>
              <wp:positionV relativeFrom="page">
                <wp:posOffset>913765</wp:posOffset>
              </wp:positionV>
              <wp:extent cx="6483350" cy="0"/>
              <wp:effectExtent l="0" t="0" r="0" b="0"/>
              <wp:wrapNone/>
              <wp:docPr id="3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0201D08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page;mso-width-percent:0;mso-height-percent:0;mso-width-relative:margin;mso-height-relative:page" from="459.3pt,71.95pt" to="969.8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" strokecolor="#7f7f7f [1612]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20079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D31E69"/>
    <w:multiLevelType w:val="hybridMultilevel"/>
    <w:tmpl w:val="BC2A2D3E"/>
    <w:lvl w:ilvl="0" w:tplc="20CCB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A1ECA"/>
    <w:multiLevelType w:val="hybridMultilevel"/>
    <w:tmpl w:val="86805F78"/>
    <w:lvl w:ilvl="0" w:tplc="5156DB0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7761"/>
    <w:multiLevelType w:val="hybridMultilevel"/>
    <w:tmpl w:val="14068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47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0F4E"/>
    <w:multiLevelType w:val="multilevel"/>
    <w:tmpl w:val="4C40942A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  <w:color w:val="544F40" w:themeColor="text1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544F40" w:themeColor="text1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  <w:color w:val="544F40" w:themeColor="text1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  <w:color w:val="544F40" w:themeColor="text1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  <w:color w:val="544F40" w:themeColor="text1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  <w:color w:val="544F40" w:themeColor="text1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  <w:color w:val="544F40" w:themeColor="text1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  <w:color w:val="544F40" w:themeColor="text1"/>
      </w:rPr>
    </w:lvl>
    <w:lvl w:ilvl="8">
      <w:start w:val="1"/>
      <w:numFmt w:val="bullet"/>
      <w:lvlText w:val="–"/>
      <w:lvlJc w:val="left"/>
      <w:pPr>
        <w:ind w:left="2041" w:hanging="227"/>
      </w:pPr>
      <w:rPr>
        <w:rFonts w:ascii="Arial" w:hAnsi="Arial" w:hint="default"/>
        <w:color w:val="544F40" w:themeColor="text1"/>
      </w:rPr>
    </w:lvl>
  </w:abstractNum>
  <w:abstractNum w:abstractNumId="5" w15:restartNumberingAfterBreak="0">
    <w:nsid w:val="2BCC6A00"/>
    <w:multiLevelType w:val="hybridMultilevel"/>
    <w:tmpl w:val="A5008D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3B1BD4"/>
    <w:multiLevelType w:val="hybridMultilevel"/>
    <w:tmpl w:val="40625352"/>
    <w:lvl w:ilvl="0" w:tplc="CA80415A">
      <w:start w:val="1"/>
      <w:numFmt w:val="bullet"/>
      <w:pStyle w:val="Bulletedtextlevel1"/>
      <w:lvlText w:val="–"/>
      <w:lvlJc w:val="left"/>
      <w:pPr>
        <w:ind w:left="9360" w:hanging="360"/>
      </w:pPr>
      <w:rPr>
        <w:rFonts w:ascii="Arial" w:hAnsi="Arial" w:hint="default"/>
      </w:rPr>
    </w:lvl>
    <w:lvl w:ilvl="1" w:tplc="7FA8EE38">
      <w:start w:val="1"/>
      <w:numFmt w:val="bullet"/>
      <w:lvlText w:val="–"/>
      <w:lvlJc w:val="left"/>
      <w:pPr>
        <w:ind w:left="10080" w:hanging="360"/>
      </w:pPr>
      <w:rPr>
        <w:rFonts w:ascii="Arial" w:hAnsi="Arial" w:hint="default"/>
      </w:rPr>
    </w:lvl>
    <w:lvl w:ilvl="2" w:tplc="08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7" w15:restartNumberingAfterBreak="0">
    <w:nsid w:val="41D8435D"/>
    <w:multiLevelType w:val="multilevel"/>
    <w:tmpl w:val="08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C04A95"/>
    <w:multiLevelType w:val="hybridMultilevel"/>
    <w:tmpl w:val="114040F6"/>
    <w:lvl w:ilvl="0" w:tplc="3CBC4E2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96E17"/>
    <w:multiLevelType w:val="hybridMultilevel"/>
    <w:tmpl w:val="E83AA7C6"/>
    <w:lvl w:ilvl="0" w:tplc="59D47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87769"/>
    <w:multiLevelType w:val="hybridMultilevel"/>
    <w:tmpl w:val="AC689B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63"/>
    <w:rsid w:val="00003207"/>
    <w:rsid w:val="00006677"/>
    <w:rsid w:val="00012B05"/>
    <w:rsid w:val="00022C3A"/>
    <w:rsid w:val="00023785"/>
    <w:rsid w:val="00036583"/>
    <w:rsid w:val="00052AB7"/>
    <w:rsid w:val="0006098F"/>
    <w:rsid w:val="000658AE"/>
    <w:rsid w:val="00081556"/>
    <w:rsid w:val="000857DB"/>
    <w:rsid w:val="00091920"/>
    <w:rsid w:val="00092C5B"/>
    <w:rsid w:val="00094A63"/>
    <w:rsid w:val="000B6543"/>
    <w:rsid w:val="000F0B1C"/>
    <w:rsid w:val="001106DB"/>
    <w:rsid w:val="00124A4B"/>
    <w:rsid w:val="00144D13"/>
    <w:rsid w:val="00144F82"/>
    <w:rsid w:val="00154764"/>
    <w:rsid w:val="00156D3F"/>
    <w:rsid w:val="001670CB"/>
    <w:rsid w:val="00167A79"/>
    <w:rsid w:val="00192C81"/>
    <w:rsid w:val="00195AF6"/>
    <w:rsid w:val="001A004F"/>
    <w:rsid w:val="001A01D4"/>
    <w:rsid w:val="001A7C96"/>
    <w:rsid w:val="001B12FA"/>
    <w:rsid w:val="001B1C35"/>
    <w:rsid w:val="001B66FB"/>
    <w:rsid w:val="001C3960"/>
    <w:rsid w:val="001D5BAB"/>
    <w:rsid w:val="001E4A97"/>
    <w:rsid w:val="001E5EA3"/>
    <w:rsid w:val="001F0538"/>
    <w:rsid w:val="001F6C7D"/>
    <w:rsid w:val="002041A5"/>
    <w:rsid w:val="00206FDF"/>
    <w:rsid w:val="00211DF2"/>
    <w:rsid w:val="002137ED"/>
    <w:rsid w:val="00214A29"/>
    <w:rsid w:val="00216277"/>
    <w:rsid w:val="00226C51"/>
    <w:rsid w:val="00232D6C"/>
    <w:rsid w:val="0023539E"/>
    <w:rsid w:val="00253D21"/>
    <w:rsid w:val="00263A3E"/>
    <w:rsid w:val="00267A62"/>
    <w:rsid w:val="0027289B"/>
    <w:rsid w:val="00282935"/>
    <w:rsid w:val="002A4F86"/>
    <w:rsid w:val="002A545C"/>
    <w:rsid w:val="002C09D0"/>
    <w:rsid w:val="002C0C38"/>
    <w:rsid w:val="002C6FA4"/>
    <w:rsid w:val="002D3D4A"/>
    <w:rsid w:val="002D71DA"/>
    <w:rsid w:val="003070AE"/>
    <w:rsid w:val="003112D8"/>
    <w:rsid w:val="0031321B"/>
    <w:rsid w:val="00326A23"/>
    <w:rsid w:val="003336B2"/>
    <w:rsid w:val="00363B12"/>
    <w:rsid w:val="00365586"/>
    <w:rsid w:val="003751C1"/>
    <w:rsid w:val="00383BB6"/>
    <w:rsid w:val="00384883"/>
    <w:rsid w:val="003A3627"/>
    <w:rsid w:val="003A59DC"/>
    <w:rsid w:val="003C0BAE"/>
    <w:rsid w:val="003C24CB"/>
    <w:rsid w:val="003D1631"/>
    <w:rsid w:val="003E502D"/>
    <w:rsid w:val="003E5F21"/>
    <w:rsid w:val="00410420"/>
    <w:rsid w:val="004233A1"/>
    <w:rsid w:val="00436DE5"/>
    <w:rsid w:val="004513F3"/>
    <w:rsid w:val="00457D6F"/>
    <w:rsid w:val="004715DE"/>
    <w:rsid w:val="00486024"/>
    <w:rsid w:val="00491C71"/>
    <w:rsid w:val="004938E4"/>
    <w:rsid w:val="004B601D"/>
    <w:rsid w:val="004E3130"/>
    <w:rsid w:val="004E6D73"/>
    <w:rsid w:val="00502241"/>
    <w:rsid w:val="00513DD1"/>
    <w:rsid w:val="00533D13"/>
    <w:rsid w:val="00534957"/>
    <w:rsid w:val="00537AB7"/>
    <w:rsid w:val="00547C7F"/>
    <w:rsid w:val="0055301A"/>
    <w:rsid w:val="005562BC"/>
    <w:rsid w:val="00581110"/>
    <w:rsid w:val="00594B2C"/>
    <w:rsid w:val="005A3660"/>
    <w:rsid w:val="005A52B3"/>
    <w:rsid w:val="005B326E"/>
    <w:rsid w:val="005C44FA"/>
    <w:rsid w:val="005C5E6F"/>
    <w:rsid w:val="005E6CEC"/>
    <w:rsid w:val="0060313A"/>
    <w:rsid w:val="00603DD5"/>
    <w:rsid w:val="00604488"/>
    <w:rsid w:val="00606219"/>
    <w:rsid w:val="006209DF"/>
    <w:rsid w:val="00624AF1"/>
    <w:rsid w:val="00625F84"/>
    <w:rsid w:val="00635060"/>
    <w:rsid w:val="0064297F"/>
    <w:rsid w:val="00645AAF"/>
    <w:rsid w:val="006466D4"/>
    <w:rsid w:val="006748BF"/>
    <w:rsid w:val="006A5C89"/>
    <w:rsid w:val="006C25B7"/>
    <w:rsid w:val="006D03F1"/>
    <w:rsid w:val="006E23EB"/>
    <w:rsid w:val="006E7235"/>
    <w:rsid w:val="006F67D5"/>
    <w:rsid w:val="007075D4"/>
    <w:rsid w:val="0071628A"/>
    <w:rsid w:val="007163B4"/>
    <w:rsid w:val="007234FB"/>
    <w:rsid w:val="007253F3"/>
    <w:rsid w:val="00732352"/>
    <w:rsid w:val="00736FD0"/>
    <w:rsid w:val="00750C39"/>
    <w:rsid w:val="00757BFA"/>
    <w:rsid w:val="007872CF"/>
    <w:rsid w:val="00793493"/>
    <w:rsid w:val="007954AB"/>
    <w:rsid w:val="007D1C5D"/>
    <w:rsid w:val="007E4DA1"/>
    <w:rsid w:val="008274F8"/>
    <w:rsid w:val="00844CE3"/>
    <w:rsid w:val="00851AE2"/>
    <w:rsid w:val="008528E1"/>
    <w:rsid w:val="008630E3"/>
    <w:rsid w:val="00870686"/>
    <w:rsid w:val="00875524"/>
    <w:rsid w:val="0087595D"/>
    <w:rsid w:val="008E227A"/>
    <w:rsid w:val="008F20E3"/>
    <w:rsid w:val="008F67CF"/>
    <w:rsid w:val="00927510"/>
    <w:rsid w:val="009571BC"/>
    <w:rsid w:val="0099091C"/>
    <w:rsid w:val="009A3318"/>
    <w:rsid w:val="009A37B1"/>
    <w:rsid w:val="009A418A"/>
    <w:rsid w:val="009A4209"/>
    <w:rsid w:val="009B6064"/>
    <w:rsid w:val="009C10D5"/>
    <w:rsid w:val="009D012A"/>
    <w:rsid w:val="009E0D3D"/>
    <w:rsid w:val="009E768D"/>
    <w:rsid w:val="00A01885"/>
    <w:rsid w:val="00A024FF"/>
    <w:rsid w:val="00A05A97"/>
    <w:rsid w:val="00A11A8D"/>
    <w:rsid w:val="00A13CA0"/>
    <w:rsid w:val="00A226F7"/>
    <w:rsid w:val="00A269D9"/>
    <w:rsid w:val="00A35782"/>
    <w:rsid w:val="00A401ED"/>
    <w:rsid w:val="00A73997"/>
    <w:rsid w:val="00A8319D"/>
    <w:rsid w:val="00A90C42"/>
    <w:rsid w:val="00A91EA8"/>
    <w:rsid w:val="00A96B19"/>
    <w:rsid w:val="00AA7DCE"/>
    <w:rsid w:val="00AD1C4C"/>
    <w:rsid w:val="00B12A17"/>
    <w:rsid w:val="00B15BAB"/>
    <w:rsid w:val="00B15FCD"/>
    <w:rsid w:val="00B17E06"/>
    <w:rsid w:val="00B23EDA"/>
    <w:rsid w:val="00B24080"/>
    <w:rsid w:val="00B40DCB"/>
    <w:rsid w:val="00B51E00"/>
    <w:rsid w:val="00B52F27"/>
    <w:rsid w:val="00B53065"/>
    <w:rsid w:val="00B53C6B"/>
    <w:rsid w:val="00B57E2D"/>
    <w:rsid w:val="00B6410B"/>
    <w:rsid w:val="00B64983"/>
    <w:rsid w:val="00B64F07"/>
    <w:rsid w:val="00B873B5"/>
    <w:rsid w:val="00B9601B"/>
    <w:rsid w:val="00BE0618"/>
    <w:rsid w:val="00BE316A"/>
    <w:rsid w:val="00BE4406"/>
    <w:rsid w:val="00BF3E65"/>
    <w:rsid w:val="00C00915"/>
    <w:rsid w:val="00C53ACF"/>
    <w:rsid w:val="00C74E3B"/>
    <w:rsid w:val="00C911B5"/>
    <w:rsid w:val="00C921E9"/>
    <w:rsid w:val="00CA48EF"/>
    <w:rsid w:val="00CA7645"/>
    <w:rsid w:val="00CB234A"/>
    <w:rsid w:val="00CE15A6"/>
    <w:rsid w:val="00CE2344"/>
    <w:rsid w:val="00CE7C58"/>
    <w:rsid w:val="00D0119B"/>
    <w:rsid w:val="00D11D47"/>
    <w:rsid w:val="00D23DD5"/>
    <w:rsid w:val="00D252F2"/>
    <w:rsid w:val="00D44055"/>
    <w:rsid w:val="00D54113"/>
    <w:rsid w:val="00D55115"/>
    <w:rsid w:val="00D56495"/>
    <w:rsid w:val="00D579ED"/>
    <w:rsid w:val="00D703EA"/>
    <w:rsid w:val="00D8237F"/>
    <w:rsid w:val="00DC6CB8"/>
    <w:rsid w:val="00DD575D"/>
    <w:rsid w:val="00E00F61"/>
    <w:rsid w:val="00E14C95"/>
    <w:rsid w:val="00E31C1A"/>
    <w:rsid w:val="00E33C64"/>
    <w:rsid w:val="00E3559D"/>
    <w:rsid w:val="00E55F09"/>
    <w:rsid w:val="00E56E9C"/>
    <w:rsid w:val="00E6058A"/>
    <w:rsid w:val="00E66793"/>
    <w:rsid w:val="00E6792D"/>
    <w:rsid w:val="00E77A95"/>
    <w:rsid w:val="00E92AC3"/>
    <w:rsid w:val="00E96B8D"/>
    <w:rsid w:val="00EA1253"/>
    <w:rsid w:val="00EA1950"/>
    <w:rsid w:val="00EA25C6"/>
    <w:rsid w:val="00EB43F8"/>
    <w:rsid w:val="00EC6BC7"/>
    <w:rsid w:val="00ED2C7A"/>
    <w:rsid w:val="00ED7663"/>
    <w:rsid w:val="00EE3BC1"/>
    <w:rsid w:val="00F32990"/>
    <w:rsid w:val="00F33B3B"/>
    <w:rsid w:val="00F51F3F"/>
    <w:rsid w:val="00F547C2"/>
    <w:rsid w:val="00F70E7E"/>
    <w:rsid w:val="00F73BE9"/>
    <w:rsid w:val="00F74B87"/>
    <w:rsid w:val="00F8028D"/>
    <w:rsid w:val="00F96858"/>
    <w:rsid w:val="00FC3CED"/>
    <w:rsid w:val="00FE07EB"/>
    <w:rsid w:val="00FE3C4B"/>
    <w:rsid w:val="00FE447B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694CF71"/>
  <w15:docId w15:val="{4BD6B825-D628-4C76-A832-E26C8903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544F40" w:themeColor="text1"/>
        <w:szCs w:val="5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3B3B"/>
    <w:pPr>
      <w:spacing w:after="0" w:line="240" w:lineRule="auto"/>
    </w:pPr>
    <w:rPr>
      <w:rFonts w:cstheme="minorBidi"/>
      <w:color w:val="auto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rsid w:val="00F329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F3F0C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F32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F3F0C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3D4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3D4A"/>
  </w:style>
  <w:style w:type="paragraph" w:styleId="Fuzeile">
    <w:name w:val="footer"/>
    <w:basedOn w:val="Standard"/>
    <w:link w:val="FuzeileZchn"/>
    <w:uiPriority w:val="99"/>
    <w:unhideWhenUsed/>
    <w:rsid w:val="00FE07EB"/>
    <w:pPr>
      <w:tabs>
        <w:tab w:val="center" w:pos="4513"/>
        <w:tab w:val="right" w:pos="9026"/>
      </w:tabs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FE07EB"/>
    <w:rPr>
      <w:color w:val="544F40" w:themeColor="text1"/>
      <w:sz w:val="15"/>
    </w:rPr>
  </w:style>
  <w:style w:type="paragraph" w:customStyle="1" w:styleId="Primarypageheading">
    <w:name w:val="Primary page heading"/>
    <w:qFormat/>
    <w:rsid w:val="00E55F09"/>
    <w:pPr>
      <w:spacing w:after="0" w:line="240" w:lineRule="auto"/>
    </w:pPr>
    <w:rPr>
      <w:rFonts w:asciiTheme="majorHAnsi" w:hAnsiTheme="majorHAnsi"/>
      <w:b/>
      <w:color w:val="F36633" w:themeColor="accent1"/>
      <w:sz w:val="26"/>
      <w:szCs w:val="26"/>
    </w:rPr>
  </w:style>
  <w:style w:type="paragraph" w:customStyle="1" w:styleId="Supportingpageheading">
    <w:name w:val="Supporting page heading"/>
    <w:qFormat/>
    <w:rsid w:val="002D3D4A"/>
    <w:pPr>
      <w:spacing w:after="0" w:line="240" w:lineRule="auto"/>
    </w:pPr>
    <w:rPr>
      <w:rFonts w:ascii="Georgia" w:hAnsi="Georgia"/>
      <w:i/>
      <w:sz w:val="26"/>
      <w:szCs w:val="26"/>
    </w:rPr>
  </w:style>
  <w:style w:type="paragraph" w:customStyle="1" w:styleId="Primarycoverheading">
    <w:name w:val="Primary cover heading"/>
    <w:qFormat/>
    <w:rsid w:val="00E55F09"/>
    <w:pPr>
      <w:spacing w:after="0" w:line="240" w:lineRule="auto"/>
    </w:pPr>
    <w:rPr>
      <w:rFonts w:asciiTheme="majorHAnsi" w:hAnsiTheme="majorHAnsi"/>
      <w:b/>
      <w:color w:val="F36633" w:themeColor="accent1"/>
      <w:sz w:val="52"/>
    </w:rPr>
  </w:style>
  <w:style w:type="paragraph" w:customStyle="1" w:styleId="Supportingcoverheading">
    <w:name w:val="Supporting cover heading"/>
    <w:qFormat/>
    <w:rsid w:val="00E55F09"/>
    <w:pPr>
      <w:spacing w:after="0" w:line="240" w:lineRule="auto"/>
    </w:pPr>
    <w:rPr>
      <w:rFonts w:ascii="Georgia" w:hAnsi="Georgia"/>
      <w:i/>
      <w:color w:val="544F40" w:themeColor="accent2"/>
      <w:sz w:val="52"/>
    </w:rPr>
  </w:style>
  <w:style w:type="paragraph" w:customStyle="1" w:styleId="Bodyheading">
    <w:name w:val="Body heading"/>
    <w:qFormat/>
    <w:rsid w:val="00E55F09"/>
    <w:pPr>
      <w:spacing w:after="0" w:line="240" w:lineRule="auto"/>
    </w:pPr>
    <w:rPr>
      <w:rFonts w:asciiTheme="majorHAnsi" w:hAnsiTheme="majorHAnsi" w:cstheme="majorHAnsi"/>
      <w:b/>
      <w:color w:val="F36633" w:themeColor="accent1"/>
    </w:rPr>
  </w:style>
  <w:style w:type="paragraph" w:customStyle="1" w:styleId="Bodysubheading">
    <w:name w:val="Body subheading"/>
    <w:qFormat/>
    <w:rsid w:val="00E55F09"/>
    <w:pPr>
      <w:spacing w:after="0" w:line="240" w:lineRule="auto"/>
    </w:pPr>
    <w:rPr>
      <w:rFonts w:asciiTheme="majorHAnsi" w:hAnsiTheme="majorHAnsi" w:cstheme="majorHAnsi"/>
      <w:b/>
    </w:rPr>
  </w:style>
  <w:style w:type="paragraph" w:customStyle="1" w:styleId="Bodycopy">
    <w:name w:val="Body copy"/>
    <w:autoRedefine/>
    <w:qFormat/>
    <w:rsid w:val="00927510"/>
    <w:pPr>
      <w:spacing w:after="0" w:line="240" w:lineRule="auto"/>
    </w:pPr>
  </w:style>
  <w:style w:type="paragraph" w:customStyle="1" w:styleId="Bulletedtextlevel1">
    <w:name w:val="Bulleted text level 1"/>
    <w:basedOn w:val="Bodycopy"/>
    <w:qFormat/>
    <w:rsid w:val="000F0B1C"/>
    <w:pPr>
      <w:numPr>
        <w:numId w:val="1"/>
      </w:numPr>
      <w:spacing w:after="60"/>
      <w:ind w:left="227" w:hanging="227"/>
      <w:contextualSpacing/>
    </w:pPr>
  </w:style>
  <w:style w:type="paragraph" w:customStyle="1" w:styleId="Bulletedtextlevel2">
    <w:name w:val="Bulleted text level 2"/>
    <w:basedOn w:val="Bulletedtextlevel1"/>
    <w:qFormat/>
    <w:rsid w:val="00B9601B"/>
    <w:pPr>
      <w:ind w:left="476" w:hanging="238"/>
    </w:pPr>
  </w:style>
  <w:style w:type="paragraph" w:styleId="Aufzhlungszeichen">
    <w:name w:val="List Bullet"/>
    <w:basedOn w:val="Standard"/>
    <w:uiPriority w:val="99"/>
    <w:semiHidden/>
    <w:unhideWhenUsed/>
    <w:rsid w:val="000F0B1C"/>
    <w:pPr>
      <w:numPr>
        <w:numId w:val="2"/>
      </w:numPr>
      <w:contextualSpacing/>
    </w:pPr>
  </w:style>
  <w:style w:type="paragraph" w:customStyle="1" w:styleId="Legalcopy">
    <w:name w:val="Legal copy"/>
    <w:qFormat/>
    <w:rsid w:val="00FE07EB"/>
    <w:pPr>
      <w:spacing w:after="0" w:line="240" w:lineRule="auto"/>
    </w:pPr>
    <w:rPr>
      <w:sz w:val="15"/>
      <w:szCs w:val="15"/>
    </w:rPr>
  </w:style>
  <w:style w:type="paragraph" w:customStyle="1" w:styleId="Bulletedtextlevel3">
    <w:name w:val="Bulleted text level 3"/>
    <w:basedOn w:val="Bulletedtextlevel2"/>
    <w:qFormat/>
    <w:rsid w:val="00B9601B"/>
    <w:pPr>
      <w:ind w:left="726"/>
    </w:pPr>
  </w:style>
  <w:style w:type="numbering" w:customStyle="1" w:styleId="Style1">
    <w:name w:val="Style1"/>
    <w:uiPriority w:val="99"/>
    <w:rsid w:val="00FE447B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883"/>
    <w:rPr>
      <w:rFonts w:ascii="Tahoma" w:hAnsi="Tahoma" w:cs="Tahoma"/>
      <w:sz w:val="16"/>
      <w:szCs w:val="16"/>
    </w:rPr>
  </w:style>
  <w:style w:type="table" w:customStyle="1" w:styleId="GSKtablestyle1">
    <w:name w:val="GSK table style 1"/>
    <w:basedOn w:val="NormaleTabelle"/>
    <w:uiPriority w:val="99"/>
    <w:rsid w:val="00736FD0"/>
    <w:pPr>
      <w:spacing w:after="0" w:line="240" w:lineRule="auto"/>
    </w:pPr>
    <w:rPr>
      <w:szCs w:val="20"/>
    </w:rPr>
    <w:tblPr>
      <w:tblStyleRowBandSize w:val="1"/>
      <w:tblBorders>
        <w:insideH w:val="single" w:sz="4" w:space="0" w:color="544F40" w:themeColor="text1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36633" w:themeFill="accent1"/>
      </w:tcPr>
    </w:tblStylePr>
    <w:tblStylePr w:type="lastRow">
      <w:rPr>
        <w:rFonts w:asciiTheme="majorHAnsi" w:hAnsiTheme="majorHAnsi"/>
        <w:b/>
        <w:caps w:val="0"/>
        <w:smallCaps w:val="0"/>
        <w:strike w:val="0"/>
        <w:dstrike w:val="0"/>
        <w:vanish w:val="0"/>
        <w:color w:val="FFFFFF" w:themeColor="background1"/>
        <w:sz w:val="20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44F40" w:themeFill="text1"/>
      </w:tcPr>
    </w:tblStylePr>
    <w:tblStylePr w:type="band1Horz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color w:val="544F40" w:themeColor="text1"/>
        <w:sz w:val="20"/>
      </w:rPr>
      <w:tblPr/>
      <w:tcPr>
        <w:tcBorders>
          <w:top w:val="nil"/>
          <w:left w:val="nil"/>
          <w:bottom w:val="single" w:sz="4" w:space="0" w:color="544F40" w:themeColor="text1"/>
          <w:right w:val="nil"/>
          <w:insideV w:val="nil"/>
        </w:tcBorders>
        <w:vAlign w:val="top"/>
      </w:tcPr>
    </w:tblStylePr>
    <w:tblStylePr w:type="band2Horz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color w:val="544F40" w:themeColor="text1"/>
        <w:sz w:val="20"/>
      </w:rPr>
      <w:tblPr/>
      <w:tcPr>
        <w:tcBorders>
          <w:top w:val="nil"/>
          <w:left w:val="nil"/>
          <w:bottom w:val="single" w:sz="4" w:space="0" w:color="544F40" w:themeColor="text1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88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3-Akzent1">
    <w:name w:val="Medium Grid 3 Accent 1"/>
    <w:basedOn w:val="NormaleTabelle"/>
    <w:uiPriority w:val="69"/>
    <w:rsid w:val="00AA7D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66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66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66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66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2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299" w:themeFill="accent1" w:themeFillTint="7F"/>
      </w:tcPr>
    </w:tblStylePr>
  </w:style>
  <w:style w:type="table" w:customStyle="1" w:styleId="GSKtablestyle2">
    <w:name w:val="GSK table style 2"/>
    <w:basedOn w:val="GSKtablestyle1"/>
    <w:uiPriority w:val="99"/>
    <w:rsid w:val="00736FD0"/>
    <w:tblPr/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36633" w:themeFill="accent1"/>
      </w:tcPr>
    </w:tblStylePr>
    <w:tblStylePr w:type="lastRow">
      <w:rPr>
        <w:rFonts w:asciiTheme="majorHAnsi" w:hAnsiTheme="majorHAnsi"/>
        <w:b/>
        <w:caps w:val="0"/>
        <w:smallCaps w:val="0"/>
        <w:strike w:val="0"/>
        <w:dstrike w:val="0"/>
        <w:vanish w:val="0"/>
        <w:color w:val="FFFFFF" w:themeColor="background1"/>
        <w:sz w:val="20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44F40" w:themeFill="text1"/>
      </w:tcPr>
    </w:tblStylePr>
    <w:tblStylePr w:type="band1Horz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color w:val="544F40" w:themeColor="text1"/>
        <w:sz w:val="20"/>
      </w:rPr>
      <w:tblPr/>
      <w:tcPr>
        <w:tcBorders>
          <w:top w:val="nil"/>
          <w:left w:val="nil"/>
          <w:bottom w:val="single" w:sz="4" w:space="0" w:color="544F40" w:themeColor="text1"/>
          <w:right w:val="nil"/>
          <w:insideV w:val="nil"/>
        </w:tcBorders>
        <w:shd w:val="clear" w:color="auto" w:fill="D5D1CE" w:themeFill="accent3"/>
        <w:vAlign w:val="top"/>
      </w:tcPr>
    </w:tblStylePr>
    <w:tblStylePr w:type="band2Horz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color w:val="544F40" w:themeColor="text1"/>
        <w:sz w:val="20"/>
      </w:rPr>
      <w:tblPr/>
      <w:tcPr>
        <w:tcBorders>
          <w:top w:val="nil"/>
          <w:left w:val="nil"/>
          <w:bottom w:val="single" w:sz="4" w:space="0" w:color="544F40" w:themeColor="text1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table" w:customStyle="1" w:styleId="GSKtablestyle3">
    <w:name w:val="GSK table style 3"/>
    <w:basedOn w:val="TabelleRaster1"/>
    <w:uiPriority w:val="99"/>
    <w:rsid w:val="006748BF"/>
    <w:rPr>
      <w:szCs w:val="20"/>
      <w:lang w:val="de-DE" w:eastAsia="en-GB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544F40" w:themeColor="text1"/>
        <w:insideV w:val="none" w:sz="0" w:space="0" w:color="auto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b/>
        <w:color w:val="F36633" w:themeColor="accent1"/>
        <w:sz w:val="20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A35782"/>
    <w:pPr>
      <w:spacing w:after="0"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magecaption">
    <w:name w:val="Image caption"/>
    <w:qFormat/>
    <w:rsid w:val="00D56495"/>
    <w:pPr>
      <w:spacing w:before="100" w:after="0" w:line="240" w:lineRule="auto"/>
    </w:pPr>
    <w:rPr>
      <w:color w:val="F36633" w:themeColor="accent1"/>
      <w:sz w:val="16"/>
    </w:rPr>
  </w:style>
  <w:style w:type="paragraph" w:customStyle="1" w:styleId="Default">
    <w:name w:val="Default"/>
    <w:rsid w:val="00333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F33B3B"/>
    <w:rPr>
      <w:color w:val="0000FF"/>
      <w:u w:val="single"/>
    </w:rPr>
  </w:style>
  <w:style w:type="paragraph" w:styleId="Funotentext">
    <w:name w:val="footnote text"/>
    <w:basedOn w:val="Standard"/>
    <w:link w:val="FunotentextZchn"/>
    <w:autoRedefine/>
    <w:uiPriority w:val="99"/>
    <w:semiHidden/>
    <w:unhideWhenUsed/>
    <w:rsid w:val="00ED2C7A"/>
    <w:rPr>
      <w:color w:val="544F40" w:themeColor="text1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2C7A"/>
    <w:rPr>
      <w:rFonts w:cstheme="minorBidi"/>
      <w:szCs w:val="20"/>
      <w:lang w:val="de-DE"/>
    </w:rPr>
  </w:style>
  <w:style w:type="character" w:styleId="Funotenzeichen">
    <w:name w:val="footnote reference"/>
    <w:basedOn w:val="FunotentextZchn"/>
    <w:uiPriority w:val="99"/>
    <w:unhideWhenUsed/>
    <w:rsid w:val="00927510"/>
    <w:rPr>
      <w:rFonts w:cstheme="minorBidi"/>
      <w:color w:val="544F40" w:themeColor="text1"/>
      <w:sz w:val="20"/>
      <w:szCs w:val="20"/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112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12D8"/>
    <w:rPr>
      <w:rFonts w:cstheme="minorBidi"/>
      <w:color w:val="auto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3112D8"/>
    <w:rPr>
      <w:vertAlign w:val="superscript"/>
    </w:rPr>
  </w:style>
  <w:style w:type="paragraph" w:customStyle="1" w:styleId="Style2">
    <w:name w:val="Style2"/>
    <w:basedOn w:val="Bodycopy"/>
    <w:qFormat/>
    <w:rsid w:val="00927510"/>
  </w:style>
  <w:style w:type="paragraph" w:styleId="Zitat">
    <w:name w:val="Quote"/>
    <w:basedOn w:val="Standard"/>
    <w:next w:val="Standard"/>
    <w:link w:val="ZitatZchn"/>
    <w:uiPriority w:val="29"/>
    <w:rsid w:val="00927510"/>
    <w:rPr>
      <w:i/>
      <w:iCs/>
      <w:color w:val="544F40" w:themeColor="text1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927510"/>
    <w:rPr>
      <w:rFonts w:cstheme="minorBidi"/>
      <w:i/>
      <w:iCs/>
      <w:szCs w:val="22"/>
      <w:lang w:val="de-DE"/>
    </w:rPr>
  </w:style>
  <w:style w:type="paragraph" w:styleId="Listenabsatz">
    <w:name w:val="List Paragraph"/>
    <w:basedOn w:val="Standard"/>
    <w:uiPriority w:val="34"/>
    <w:qFormat/>
    <w:rsid w:val="00363B12"/>
    <w:pPr>
      <w:spacing w:after="160" w:line="259" w:lineRule="auto"/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0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0C39"/>
    <w:pPr>
      <w:spacing w:after="160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0C39"/>
    <w:rPr>
      <w:rFonts w:cstheme="minorBidi"/>
      <w:color w:val="auto"/>
      <w:szCs w:val="20"/>
      <w:lang w:val="de-DE"/>
    </w:rPr>
  </w:style>
  <w:style w:type="character" w:customStyle="1" w:styleId="referencelistitem">
    <w:name w:val="referencelistitem"/>
    <w:basedOn w:val="Absatz-Standardschriftart"/>
    <w:rsid w:val="002041A5"/>
  </w:style>
  <w:style w:type="character" w:styleId="Hervorhebung">
    <w:name w:val="Emphasis"/>
    <w:basedOn w:val="Absatz-Standardschriftart"/>
    <w:uiPriority w:val="20"/>
    <w:qFormat/>
    <w:rsid w:val="004E313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01D4"/>
    <w:pPr>
      <w:spacing w:after="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01D4"/>
    <w:rPr>
      <w:rFonts w:cstheme="minorBidi"/>
      <w:b/>
      <w:bCs/>
      <w:color w:val="auto"/>
      <w:szCs w:val="20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401E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2990"/>
    <w:rPr>
      <w:rFonts w:asciiTheme="majorHAnsi" w:eastAsiaTheme="majorEastAsia" w:hAnsiTheme="majorHAnsi" w:cstheme="majorBidi"/>
      <w:color w:val="CF3F0C" w:themeColor="accent1" w:themeShade="BF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2990"/>
    <w:rPr>
      <w:rFonts w:asciiTheme="majorHAnsi" w:eastAsiaTheme="majorEastAsia" w:hAnsiTheme="majorHAnsi" w:cstheme="majorBidi"/>
      <w:color w:val="CF3F0C" w:themeColor="accent1" w:themeShade="BF"/>
      <w:sz w:val="26"/>
      <w:szCs w:val="26"/>
      <w:lang w:val="de-DE"/>
    </w:rPr>
  </w:style>
  <w:style w:type="character" w:styleId="Fett">
    <w:name w:val="Strong"/>
    <w:basedOn w:val="Absatz-Standardschriftart"/>
    <w:uiPriority w:val="22"/>
    <w:qFormat/>
    <w:rsid w:val="00A024FF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07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\Desktop\A4-Basic-Template_PI.dotx" TargetMode="External"/></Relationships>
</file>

<file path=word/theme/theme1.xml><?xml version="1.0" encoding="utf-8"?>
<a:theme xmlns:a="http://schemas.openxmlformats.org/drawingml/2006/main" name="Office Theme">
  <a:themeElements>
    <a:clrScheme name="GSK 2015 v2">
      <a:dk1>
        <a:srgbClr val="544F40"/>
      </a:dk1>
      <a:lt1>
        <a:srgbClr val="FFFFFF"/>
      </a:lt1>
      <a:dk2>
        <a:srgbClr val="15717D"/>
      </a:dk2>
      <a:lt2>
        <a:srgbClr val="3A7013"/>
      </a:lt2>
      <a:accent1>
        <a:srgbClr val="F36633"/>
      </a:accent1>
      <a:accent2>
        <a:srgbClr val="544F40"/>
      </a:accent2>
      <a:accent3>
        <a:srgbClr val="D5D1CE"/>
      </a:accent3>
      <a:accent4>
        <a:srgbClr val="BC1077"/>
      </a:accent4>
      <a:accent5>
        <a:srgbClr val="40488D"/>
      </a:accent5>
      <a:accent6>
        <a:srgbClr val="ED003C"/>
      </a:accent6>
      <a:hlink>
        <a:srgbClr val="002060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2E184-8F31-4FCB-9B98-290C38BB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A4-Basic-Template_PI</Template>
  <TotalTime>0</TotalTime>
  <Pages>2</Pages>
  <Words>349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 Basic Template</vt:lpstr>
      <vt:lpstr>A4 Basic Template</vt:lpstr>
    </vt:vector>
  </TitlesOfParts>
  <Company>GSK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Basic Template</dc:title>
  <dc:creator>Hoffmann Nadine</dc:creator>
  <cp:lastModifiedBy>Bernd Stumm</cp:lastModifiedBy>
  <cp:revision>3</cp:revision>
  <cp:lastPrinted>2019-08-26T09:12:00Z</cp:lastPrinted>
  <dcterms:created xsi:type="dcterms:W3CDTF">2020-09-07T16:58:00Z</dcterms:created>
  <dcterms:modified xsi:type="dcterms:W3CDTF">2020-09-17T15:51:00Z</dcterms:modified>
</cp:coreProperties>
</file>